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DF2DA" w14:textId="77777777" w:rsidR="005E0569" w:rsidRPr="00FA150E" w:rsidRDefault="005E0569">
      <w:pPr>
        <w:rPr>
          <w:rFonts w:ascii="Arial" w:hAnsi="Arial" w:cs="Arial"/>
          <w:color w:val="000000" w:themeColor="text1"/>
        </w:rPr>
      </w:pPr>
    </w:p>
    <w:p w14:paraId="6BEA4B4B" w14:textId="77777777" w:rsidR="005B709F" w:rsidRPr="00FA150E" w:rsidRDefault="005B709F">
      <w:pPr>
        <w:rPr>
          <w:rFonts w:ascii="Arial" w:hAnsi="Arial" w:cs="Arial"/>
          <w:color w:val="000000" w:themeColor="text1"/>
        </w:rPr>
      </w:pPr>
    </w:p>
    <w:p w14:paraId="16575BA2" w14:textId="77777777" w:rsidR="005B709F" w:rsidRPr="00FA150E" w:rsidRDefault="005B709F">
      <w:pPr>
        <w:rPr>
          <w:rFonts w:ascii="Arial" w:hAnsi="Arial" w:cs="Arial"/>
          <w:color w:val="000000" w:themeColor="text1"/>
        </w:rPr>
      </w:pPr>
    </w:p>
    <w:p w14:paraId="3063122C" w14:textId="77777777" w:rsidR="005B709F" w:rsidRPr="00FA150E" w:rsidRDefault="005B709F">
      <w:pPr>
        <w:rPr>
          <w:rFonts w:ascii="Arial" w:hAnsi="Arial" w:cs="Arial"/>
          <w:color w:val="000000" w:themeColor="text1"/>
        </w:rPr>
      </w:pPr>
    </w:p>
    <w:p w14:paraId="63BCDDED" w14:textId="77777777" w:rsidR="005B709F" w:rsidRPr="00FA150E" w:rsidRDefault="005B709F">
      <w:pPr>
        <w:rPr>
          <w:rFonts w:ascii="Arial" w:hAnsi="Arial" w:cs="Arial"/>
          <w:color w:val="000000" w:themeColor="text1"/>
        </w:rPr>
      </w:pPr>
    </w:p>
    <w:p w14:paraId="5F9AB2EC" w14:textId="77777777" w:rsidR="005B709F" w:rsidRPr="00FA150E" w:rsidRDefault="005B709F">
      <w:pPr>
        <w:rPr>
          <w:rFonts w:ascii="Arial" w:hAnsi="Arial" w:cs="Arial"/>
          <w:color w:val="000000" w:themeColor="text1"/>
        </w:rPr>
      </w:pPr>
    </w:p>
    <w:p w14:paraId="4CCF022B" w14:textId="77777777" w:rsidR="005B709F" w:rsidRPr="00FA150E" w:rsidRDefault="005B709F" w:rsidP="005B709F">
      <w:pPr>
        <w:jc w:val="center"/>
        <w:rPr>
          <w:rFonts w:ascii="Arial" w:hAnsi="Arial" w:cs="Arial"/>
          <w:b/>
          <w:color w:val="000000" w:themeColor="text1"/>
          <w:sz w:val="72"/>
        </w:rPr>
      </w:pPr>
      <w:r w:rsidRPr="00FA150E">
        <w:rPr>
          <w:rFonts w:ascii="Arial" w:hAnsi="Arial" w:cs="Arial"/>
          <w:b/>
          <w:color w:val="000000" w:themeColor="text1"/>
          <w:sz w:val="72"/>
        </w:rPr>
        <w:t>GENI</w:t>
      </w:r>
    </w:p>
    <w:p w14:paraId="3C92FDD1" w14:textId="77777777" w:rsidR="005B709F" w:rsidRPr="00FA150E" w:rsidRDefault="005B709F" w:rsidP="005B709F">
      <w:pPr>
        <w:jc w:val="center"/>
        <w:rPr>
          <w:rFonts w:ascii="Arial" w:hAnsi="Arial" w:cs="Arial"/>
          <w:color w:val="000000" w:themeColor="text1"/>
          <w:sz w:val="28"/>
        </w:rPr>
      </w:pPr>
      <w:r w:rsidRPr="00FA150E">
        <w:rPr>
          <w:rFonts w:ascii="Arial" w:hAnsi="Arial" w:cs="Arial"/>
          <w:color w:val="000000" w:themeColor="text1"/>
          <w:sz w:val="28"/>
        </w:rPr>
        <w:t>Global Environment for Network Innovations</w:t>
      </w:r>
    </w:p>
    <w:p w14:paraId="6E201EBA" w14:textId="77777777" w:rsidR="005B709F" w:rsidRPr="00FA150E" w:rsidRDefault="005B709F" w:rsidP="005B709F">
      <w:pPr>
        <w:jc w:val="center"/>
        <w:rPr>
          <w:rFonts w:ascii="Arial" w:hAnsi="Arial" w:cs="Arial"/>
          <w:color w:val="000000" w:themeColor="text1"/>
        </w:rPr>
      </w:pPr>
    </w:p>
    <w:p w14:paraId="6147C3AC" w14:textId="77777777" w:rsidR="005B709F" w:rsidRPr="00FA150E" w:rsidRDefault="005B709F" w:rsidP="005B709F">
      <w:pPr>
        <w:jc w:val="center"/>
        <w:rPr>
          <w:rFonts w:ascii="Arial" w:hAnsi="Arial" w:cs="Arial"/>
          <w:color w:val="000000" w:themeColor="text1"/>
        </w:rPr>
      </w:pPr>
    </w:p>
    <w:p w14:paraId="192A924D" w14:textId="77777777" w:rsidR="005B709F" w:rsidRPr="00FA150E" w:rsidRDefault="005B709F" w:rsidP="005B709F">
      <w:pPr>
        <w:jc w:val="center"/>
        <w:rPr>
          <w:rFonts w:ascii="Arial" w:hAnsi="Arial" w:cs="Arial"/>
          <w:b/>
          <w:color w:val="000000" w:themeColor="text1"/>
          <w:sz w:val="32"/>
        </w:rPr>
      </w:pPr>
      <w:r w:rsidRPr="00FA150E">
        <w:rPr>
          <w:rFonts w:ascii="Arial" w:hAnsi="Arial" w:cs="Arial"/>
          <w:b/>
          <w:color w:val="000000" w:themeColor="text1"/>
          <w:sz w:val="32"/>
        </w:rPr>
        <w:t>GENI Research Results Sharing Policy</w:t>
      </w:r>
    </w:p>
    <w:p w14:paraId="113B4E45" w14:textId="77777777" w:rsidR="005B709F" w:rsidRPr="00FA150E" w:rsidRDefault="005B709F" w:rsidP="005B709F">
      <w:pPr>
        <w:jc w:val="center"/>
        <w:rPr>
          <w:rFonts w:ascii="Arial" w:hAnsi="Arial" w:cs="Arial"/>
          <w:color w:val="000000" w:themeColor="text1"/>
        </w:rPr>
      </w:pPr>
    </w:p>
    <w:p w14:paraId="2B366CAF" w14:textId="77777777" w:rsidR="005B709F" w:rsidRPr="00FA150E" w:rsidRDefault="005B709F" w:rsidP="005B709F">
      <w:pPr>
        <w:jc w:val="center"/>
        <w:rPr>
          <w:rFonts w:ascii="Arial" w:hAnsi="Arial" w:cs="Arial"/>
          <w:color w:val="000000" w:themeColor="text1"/>
          <w:sz w:val="28"/>
        </w:rPr>
      </w:pPr>
      <w:r w:rsidRPr="00FA150E">
        <w:rPr>
          <w:rFonts w:ascii="Arial" w:hAnsi="Arial" w:cs="Arial"/>
          <w:color w:val="000000" w:themeColor="text1"/>
          <w:sz w:val="28"/>
        </w:rPr>
        <w:t>Document ID: GENI-RRSP</w:t>
      </w:r>
    </w:p>
    <w:p w14:paraId="61F43137" w14:textId="7E028599" w:rsidR="005B709F" w:rsidRPr="00FA150E" w:rsidRDefault="005B709F" w:rsidP="005B709F">
      <w:pPr>
        <w:jc w:val="center"/>
        <w:rPr>
          <w:rFonts w:ascii="Arial" w:hAnsi="Arial" w:cs="Arial"/>
          <w:color w:val="000000" w:themeColor="text1"/>
          <w:sz w:val="28"/>
        </w:rPr>
      </w:pPr>
      <w:r w:rsidRPr="00FA150E">
        <w:rPr>
          <w:rFonts w:ascii="Arial" w:hAnsi="Arial" w:cs="Arial"/>
          <w:color w:val="000000" w:themeColor="text1"/>
          <w:sz w:val="28"/>
        </w:rPr>
        <w:t>July 2</w:t>
      </w:r>
      <w:r w:rsidR="00CF1BA1">
        <w:rPr>
          <w:rFonts w:ascii="Arial" w:hAnsi="Arial" w:cs="Arial"/>
          <w:color w:val="000000" w:themeColor="text1"/>
          <w:sz w:val="28"/>
        </w:rPr>
        <w:t>6</w:t>
      </w:r>
      <w:r w:rsidRPr="00FA150E">
        <w:rPr>
          <w:rFonts w:ascii="Arial" w:hAnsi="Arial" w:cs="Arial"/>
          <w:color w:val="000000" w:themeColor="text1"/>
          <w:sz w:val="28"/>
        </w:rPr>
        <w:t>, 2013</w:t>
      </w:r>
    </w:p>
    <w:p w14:paraId="7010FB4C" w14:textId="77777777" w:rsidR="005B709F" w:rsidRPr="00FA150E" w:rsidRDefault="005B709F" w:rsidP="005B709F">
      <w:pPr>
        <w:jc w:val="center"/>
        <w:rPr>
          <w:rFonts w:ascii="Arial" w:hAnsi="Arial" w:cs="Arial"/>
          <w:color w:val="000000" w:themeColor="text1"/>
        </w:rPr>
      </w:pPr>
    </w:p>
    <w:p w14:paraId="56857729" w14:textId="77777777" w:rsidR="005B709F" w:rsidRPr="00FA150E" w:rsidRDefault="005B709F" w:rsidP="005B709F">
      <w:pPr>
        <w:jc w:val="center"/>
        <w:rPr>
          <w:rFonts w:ascii="Arial" w:hAnsi="Arial" w:cs="Arial"/>
          <w:b/>
          <w:color w:val="000000" w:themeColor="text1"/>
          <w:sz w:val="36"/>
        </w:rPr>
      </w:pPr>
      <w:r w:rsidRPr="00FA150E">
        <w:rPr>
          <w:rFonts w:ascii="Arial" w:hAnsi="Arial" w:cs="Arial"/>
          <w:b/>
          <w:color w:val="000000" w:themeColor="text1"/>
          <w:sz w:val="36"/>
        </w:rPr>
        <w:t>DRAFT</w:t>
      </w:r>
    </w:p>
    <w:p w14:paraId="5939571B" w14:textId="77777777" w:rsidR="005B709F" w:rsidRPr="00FA150E" w:rsidRDefault="005B709F">
      <w:pPr>
        <w:rPr>
          <w:rFonts w:ascii="Arial" w:hAnsi="Arial" w:cs="Arial"/>
          <w:color w:val="000000" w:themeColor="text1"/>
        </w:rPr>
      </w:pPr>
    </w:p>
    <w:p w14:paraId="07CF8047" w14:textId="77777777" w:rsidR="005B709F" w:rsidRPr="00FA150E" w:rsidRDefault="005B709F" w:rsidP="005B709F">
      <w:pPr>
        <w:jc w:val="center"/>
        <w:rPr>
          <w:rFonts w:ascii="Arial" w:hAnsi="Arial" w:cs="Arial"/>
          <w:color w:val="000000" w:themeColor="text1"/>
        </w:rPr>
      </w:pPr>
    </w:p>
    <w:p w14:paraId="3E78D2A0" w14:textId="77777777" w:rsidR="005B709F" w:rsidRPr="00FA150E" w:rsidRDefault="005B709F" w:rsidP="005B709F">
      <w:pPr>
        <w:jc w:val="center"/>
        <w:rPr>
          <w:rFonts w:ascii="Arial" w:hAnsi="Arial" w:cs="Arial"/>
          <w:color w:val="000000" w:themeColor="text1"/>
        </w:rPr>
      </w:pPr>
      <w:r w:rsidRPr="00FA150E">
        <w:rPr>
          <w:rFonts w:ascii="Arial" w:hAnsi="Arial" w:cs="Arial"/>
          <w:color w:val="000000" w:themeColor="text1"/>
        </w:rPr>
        <w:t>Draft Prepared by:</w:t>
      </w:r>
    </w:p>
    <w:p w14:paraId="3C350BC2" w14:textId="77777777" w:rsidR="005B709F" w:rsidRPr="00FA150E" w:rsidRDefault="005B709F" w:rsidP="005B709F">
      <w:pPr>
        <w:jc w:val="center"/>
        <w:rPr>
          <w:rFonts w:ascii="Arial" w:hAnsi="Arial" w:cs="Arial"/>
          <w:color w:val="000000" w:themeColor="text1"/>
        </w:rPr>
      </w:pPr>
      <w:r w:rsidRPr="00FA150E">
        <w:rPr>
          <w:rFonts w:ascii="Arial" w:hAnsi="Arial" w:cs="Arial"/>
          <w:color w:val="000000" w:themeColor="text1"/>
        </w:rPr>
        <w:t>Corporation for National Research Initiatives</w:t>
      </w:r>
    </w:p>
    <w:p w14:paraId="5A10DDD4" w14:textId="77777777" w:rsidR="005B709F" w:rsidRPr="00FA150E" w:rsidRDefault="005B709F" w:rsidP="005B709F">
      <w:pPr>
        <w:jc w:val="center"/>
        <w:rPr>
          <w:rFonts w:ascii="Arial" w:hAnsi="Arial" w:cs="Arial"/>
          <w:color w:val="000000" w:themeColor="text1"/>
        </w:rPr>
      </w:pPr>
      <w:r w:rsidRPr="00FA150E">
        <w:rPr>
          <w:rFonts w:ascii="Arial" w:hAnsi="Arial" w:cs="Arial"/>
          <w:color w:val="000000" w:themeColor="text1"/>
        </w:rPr>
        <w:t>1895 Preston White Drive</w:t>
      </w:r>
    </w:p>
    <w:p w14:paraId="541AEB60" w14:textId="77777777" w:rsidR="005B709F" w:rsidRPr="00FA150E" w:rsidRDefault="005B709F" w:rsidP="005B709F">
      <w:pPr>
        <w:jc w:val="center"/>
        <w:rPr>
          <w:rFonts w:ascii="Arial" w:hAnsi="Arial" w:cs="Arial"/>
          <w:color w:val="000000" w:themeColor="text1"/>
        </w:rPr>
      </w:pPr>
      <w:r w:rsidRPr="00FA150E">
        <w:rPr>
          <w:rFonts w:ascii="Arial" w:hAnsi="Arial" w:cs="Arial"/>
          <w:color w:val="000000" w:themeColor="text1"/>
        </w:rPr>
        <w:t>Reston, VA 20191 USA</w:t>
      </w:r>
    </w:p>
    <w:p w14:paraId="27C4A827" w14:textId="77777777" w:rsidR="002B133B" w:rsidRPr="00FA150E" w:rsidRDefault="005B709F" w:rsidP="002B133B">
      <w:pPr>
        <w:pStyle w:val="Heading2"/>
        <w:numPr>
          <w:ilvl w:val="0"/>
          <w:numId w:val="1"/>
        </w:numPr>
        <w:spacing w:after="200" w:line="360" w:lineRule="auto"/>
        <w:rPr>
          <w:rFonts w:ascii="Arial" w:hAnsi="Arial" w:cs="Arial"/>
          <w:color w:val="000000" w:themeColor="text1"/>
          <w:sz w:val="28"/>
          <w:szCs w:val="28"/>
        </w:rPr>
      </w:pPr>
      <w:r w:rsidRPr="00FA150E">
        <w:rPr>
          <w:rFonts w:ascii="Arial" w:hAnsi="Arial"/>
          <w:color w:val="000000" w:themeColor="text1"/>
        </w:rPr>
        <w:br w:type="column"/>
      </w:r>
      <w:r w:rsidR="002B133B" w:rsidRPr="00FA150E">
        <w:rPr>
          <w:rFonts w:ascii="Arial" w:hAnsi="Arial" w:cs="Arial"/>
          <w:color w:val="000000" w:themeColor="text1"/>
          <w:sz w:val="28"/>
          <w:szCs w:val="28"/>
        </w:rPr>
        <w:lastRenderedPageBreak/>
        <w:t>D</w:t>
      </w:r>
      <w:r w:rsidR="00DF1110" w:rsidRPr="00FA150E">
        <w:rPr>
          <w:rFonts w:ascii="Arial" w:hAnsi="Arial" w:cs="Arial"/>
          <w:color w:val="000000" w:themeColor="text1"/>
          <w:sz w:val="28"/>
          <w:szCs w:val="28"/>
        </w:rPr>
        <w:t>ocument Scope</w:t>
      </w:r>
    </w:p>
    <w:p w14:paraId="3E73B7AF" w14:textId="77777777" w:rsidR="00B45EF9" w:rsidRPr="00FA150E" w:rsidRDefault="00B45EF9" w:rsidP="00B45EF9">
      <w:pPr>
        <w:rPr>
          <w:rFonts w:ascii="Arial" w:hAnsi="Arial"/>
          <w:color w:val="000000" w:themeColor="text1"/>
        </w:rPr>
      </w:pPr>
      <w:r w:rsidRPr="00FA150E">
        <w:rPr>
          <w:rFonts w:ascii="Arial" w:hAnsi="Arial"/>
          <w:color w:val="000000" w:themeColor="text1"/>
        </w:rPr>
        <w:t xml:space="preserve">All individuals </w:t>
      </w:r>
      <w:r w:rsidR="006F2F86" w:rsidRPr="00FA150E">
        <w:rPr>
          <w:rFonts w:ascii="Arial" w:hAnsi="Arial"/>
          <w:color w:val="000000" w:themeColor="text1"/>
        </w:rPr>
        <w:t>participating in GENI experiments</w:t>
      </w:r>
      <w:r w:rsidR="00772E40" w:rsidRPr="00FA150E">
        <w:rPr>
          <w:rFonts w:ascii="Arial" w:hAnsi="Arial"/>
          <w:color w:val="000000" w:themeColor="text1"/>
        </w:rPr>
        <w:t xml:space="preserve"> </w:t>
      </w:r>
      <w:r w:rsidR="00244B85" w:rsidRPr="00FA150E">
        <w:rPr>
          <w:rFonts w:ascii="Arial" w:hAnsi="Arial"/>
          <w:color w:val="000000" w:themeColor="text1"/>
        </w:rPr>
        <w:t>should read this policy and ensure that their actions comply with it.</w:t>
      </w:r>
      <w:bookmarkStart w:id="0" w:name="_GoBack"/>
      <w:bookmarkEnd w:id="0"/>
    </w:p>
    <w:p w14:paraId="785A9468" w14:textId="77777777" w:rsidR="002B133B" w:rsidRPr="00FA150E" w:rsidRDefault="002B133B" w:rsidP="003123AD">
      <w:pPr>
        <w:pStyle w:val="Heading3"/>
        <w:numPr>
          <w:ilvl w:val="1"/>
          <w:numId w:val="1"/>
        </w:numPr>
        <w:spacing w:before="100" w:after="100" w:line="360" w:lineRule="auto"/>
        <w:rPr>
          <w:rFonts w:ascii="Arial" w:hAnsi="Arial" w:cs="Arial"/>
          <w:color w:val="000000" w:themeColor="text1"/>
        </w:rPr>
      </w:pPr>
      <w:r w:rsidRPr="00FA150E">
        <w:rPr>
          <w:rFonts w:ascii="Arial" w:hAnsi="Arial" w:cs="Arial"/>
          <w:color w:val="000000" w:themeColor="text1"/>
        </w:rPr>
        <w:t>Purpose of this Document</w:t>
      </w:r>
    </w:p>
    <w:p w14:paraId="45FC3FD5" w14:textId="77777777" w:rsidR="006A1DD2" w:rsidRPr="00FA150E" w:rsidRDefault="006A1DD2" w:rsidP="006A1DD2">
      <w:pPr>
        <w:rPr>
          <w:rFonts w:ascii="Arial" w:hAnsi="Arial"/>
        </w:rPr>
      </w:pPr>
      <w:r w:rsidRPr="00FA150E">
        <w:rPr>
          <w:rFonts w:ascii="Arial" w:hAnsi="Arial"/>
        </w:rPr>
        <w:t xml:space="preserve">The purpose of this policy is to communicate common guidelines for sharing </w:t>
      </w:r>
      <w:r w:rsidR="007F5E9C" w:rsidRPr="00FA150E">
        <w:rPr>
          <w:rFonts w:ascii="Arial" w:hAnsi="Arial"/>
        </w:rPr>
        <w:t>information</w:t>
      </w:r>
      <w:r w:rsidRPr="00FA150E">
        <w:rPr>
          <w:rFonts w:ascii="Arial" w:hAnsi="Arial"/>
        </w:rPr>
        <w:t xml:space="preserve"> related to experiments </w:t>
      </w:r>
      <w:r w:rsidR="00E61743" w:rsidRPr="00FA150E">
        <w:rPr>
          <w:rFonts w:ascii="Arial" w:hAnsi="Arial"/>
        </w:rPr>
        <w:t>including</w:t>
      </w:r>
      <w:r w:rsidRPr="00FA150E">
        <w:rPr>
          <w:rFonts w:ascii="Arial" w:hAnsi="Arial"/>
        </w:rPr>
        <w:t xml:space="preserve"> </w:t>
      </w:r>
      <w:r w:rsidR="004D241B">
        <w:rPr>
          <w:rFonts w:ascii="Arial" w:hAnsi="Arial"/>
        </w:rPr>
        <w:t xml:space="preserve">the </w:t>
      </w:r>
      <w:r w:rsidRPr="00FA150E">
        <w:rPr>
          <w:rFonts w:ascii="Arial" w:hAnsi="Arial"/>
        </w:rPr>
        <w:t xml:space="preserve">results </w:t>
      </w:r>
      <w:r w:rsidR="00B73621">
        <w:rPr>
          <w:rFonts w:ascii="Arial" w:hAnsi="Arial"/>
        </w:rPr>
        <w:t>obtained from</w:t>
      </w:r>
      <w:r w:rsidRPr="00FA150E">
        <w:rPr>
          <w:rFonts w:ascii="Arial" w:hAnsi="Arial"/>
        </w:rPr>
        <w:t xml:space="preserve"> those experiments. GENI participants should follow the guidelines stated in Section 3</w:t>
      </w:r>
      <w:r w:rsidR="00951758">
        <w:rPr>
          <w:rFonts w:ascii="Arial" w:hAnsi="Arial"/>
        </w:rPr>
        <w:t xml:space="preserve">. Consequences for violating the guidelines are stated </w:t>
      </w:r>
      <w:r w:rsidRPr="00FA150E">
        <w:rPr>
          <w:rFonts w:ascii="Arial" w:hAnsi="Arial"/>
        </w:rPr>
        <w:t>in Section 4.</w:t>
      </w:r>
    </w:p>
    <w:p w14:paraId="7929B780" w14:textId="77777777" w:rsidR="002B133B" w:rsidRPr="00FA150E" w:rsidRDefault="002B133B" w:rsidP="003123AD">
      <w:pPr>
        <w:pStyle w:val="Heading3"/>
        <w:numPr>
          <w:ilvl w:val="1"/>
          <w:numId w:val="1"/>
        </w:numPr>
        <w:spacing w:before="100" w:after="100" w:line="360" w:lineRule="auto"/>
        <w:rPr>
          <w:rFonts w:ascii="Arial" w:hAnsi="Arial" w:cs="Arial"/>
          <w:color w:val="000000" w:themeColor="text1"/>
        </w:rPr>
      </w:pPr>
      <w:r w:rsidRPr="00FA150E">
        <w:rPr>
          <w:rFonts w:ascii="Arial" w:hAnsi="Arial" w:cs="Arial"/>
          <w:color w:val="000000" w:themeColor="text1"/>
        </w:rPr>
        <w:t>Context for this Document</w:t>
      </w:r>
    </w:p>
    <w:p w14:paraId="5071A3A2" w14:textId="77777777" w:rsidR="007426C1" w:rsidRPr="00FA150E" w:rsidRDefault="007426C1" w:rsidP="007426C1">
      <w:pPr>
        <w:rPr>
          <w:rFonts w:ascii="Arial" w:hAnsi="Arial"/>
        </w:rPr>
      </w:pPr>
      <w:r w:rsidRPr="00FA150E">
        <w:rPr>
          <w:rFonts w:ascii="Arial" w:hAnsi="Arial"/>
        </w:rPr>
        <w:t>Figure 1 shows the context for this document within GENI’s overall document tree.</w:t>
      </w:r>
    </w:p>
    <w:p w14:paraId="329F5AB0" w14:textId="77777777" w:rsidR="00397DE7" w:rsidRPr="00FA150E" w:rsidRDefault="00397DE7" w:rsidP="00397DE7">
      <w:pPr>
        <w:jc w:val="center"/>
        <w:rPr>
          <w:rFonts w:ascii="Arial" w:hAnsi="Arial"/>
        </w:rPr>
      </w:pPr>
      <w:r w:rsidRPr="00FA150E">
        <w:rPr>
          <w:rFonts w:ascii="Arial" w:hAnsi="Arial"/>
        </w:rPr>
        <w:t>TODO: Figure here</w:t>
      </w:r>
      <w:r w:rsidR="0038407E" w:rsidRPr="00FA150E">
        <w:rPr>
          <w:rFonts w:ascii="Arial" w:hAnsi="Arial"/>
        </w:rPr>
        <w:t xml:space="preserve"> (Not sure where </w:t>
      </w:r>
      <w:r w:rsidR="00ED4DCD" w:rsidRPr="00FA150E">
        <w:rPr>
          <w:rFonts w:ascii="Arial" w:hAnsi="Arial"/>
        </w:rPr>
        <w:t xml:space="preserve">in the tree </w:t>
      </w:r>
      <w:r w:rsidR="0038407E" w:rsidRPr="00FA150E">
        <w:rPr>
          <w:rFonts w:ascii="Arial" w:hAnsi="Arial"/>
        </w:rPr>
        <w:t xml:space="preserve">this document would </w:t>
      </w:r>
      <w:r w:rsidR="00ED4DCD" w:rsidRPr="00FA150E">
        <w:rPr>
          <w:rFonts w:ascii="Arial" w:hAnsi="Arial"/>
        </w:rPr>
        <w:t>go</w:t>
      </w:r>
      <w:r w:rsidR="0038407E" w:rsidRPr="00FA150E">
        <w:rPr>
          <w:rFonts w:ascii="Arial" w:hAnsi="Arial"/>
        </w:rPr>
        <w:t>)</w:t>
      </w:r>
    </w:p>
    <w:p w14:paraId="2666EDCD" w14:textId="77777777" w:rsidR="002B133B" w:rsidRPr="00FA150E" w:rsidRDefault="002B133B" w:rsidP="002B133B">
      <w:pPr>
        <w:pStyle w:val="Heading3"/>
        <w:numPr>
          <w:ilvl w:val="1"/>
          <w:numId w:val="1"/>
        </w:numPr>
        <w:spacing w:before="100" w:after="100" w:line="360" w:lineRule="auto"/>
        <w:rPr>
          <w:rFonts w:ascii="Arial" w:hAnsi="Arial" w:cs="Arial"/>
          <w:color w:val="000000" w:themeColor="text1"/>
        </w:rPr>
      </w:pPr>
      <w:r w:rsidRPr="00FA150E">
        <w:rPr>
          <w:rFonts w:ascii="Arial" w:hAnsi="Arial" w:cs="Arial"/>
          <w:color w:val="000000" w:themeColor="text1"/>
        </w:rPr>
        <w:t>Document Revision History</w:t>
      </w:r>
    </w:p>
    <w:p w14:paraId="55BD9F79" w14:textId="77777777" w:rsidR="00D60758" w:rsidRPr="00FA150E" w:rsidRDefault="00A257AD" w:rsidP="00D60758">
      <w:pPr>
        <w:rPr>
          <w:rFonts w:ascii="Arial" w:hAnsi="Arial"/>
        </w:rPr>
      </w:pPr>
      <w:r w:rsidRPr="00FA150E">
        <w:rPr>
          <w:rFonts w:ascii="Arial" w:hAnsi="Arial"/>
        </w:rPr>
        <w:t>T</w:t>
      </w:r>
      <w:r w:rsidR="00D60758" w:rsidRPr="00FA150E">
        <w:rPr>
          <w:rFonts w:ascii="Arial" w:hAnsi="Arial"/>
        </w:rPr>
        <w:t xml:space="preserve">able </w:t>
      </w:r>
      <w:r w:rsidRPr="00FA150E">
        <w:rPr>
          <w:rFonts w:ascii="Arial" w:hAnsi="Arial"/>
        </w:rPr>
        <w:t xml:space="preserve">1 </w:t>
      </w:r>
      <w:r w:rsidR="00D60758" w:rsidRPr="00FA150E">
        <w:rPr>
          <w:rFonts w:ascii="Arial" w:hAnsi="Arial"/>
        </w:rPr>
        <w:t xml:space="preserve">provides the revision history for this document, summarizing the date at which it </w:t>
      </w:r>
      <w:r w:rsidR="003C40B5">
        <w:rPr>
          <w:rFonts w:ascii="Arial" w:hAnsi="Arial"/>
        </w:rPr>
        <w:t>wa</w:t>
      </w:r>
      <w:r w:rsidR="00D60758" w:rsidRPr="00FA150E">
        <w:rPr>
          <w:rFonts w:ascii="Arial" w:hAnsi="Arial"/>
        </w:rPr>
        <w:t xml:space="preserve">s revised, </w:t>
      </w:r>
      <w:proofErr w:type="gramStart"/>
      <w:r w:rsidR="00D60758" w:rsidRPr="00FA150E">
        <w:rPr>
          <w:rFonts w:ascii="Arial" w:hAnsi="Arial"/>
        </w:rPr>
        <w:t>who</w:t>
      </w:r>
      <w:proofErr w:type="gramEnd"/>
      <w:r w:rsidR="00D60758" w:rsidRPr="00FA150E">
        <w:rPr>
          <w:rFonts w:ascii="Arial" w:hAnsi="Arial"/>
        </w:rPr>
        <w:t xml:space="preserve"> revised it, and a brief summary of the c</w:t>
      </w:r>
      <w:r w:rsidR="005D22EA" w:rsidRPr="00FA150E">
        <w:rPr>
          <w:rFonts w:ascii="Arial" w:hAnsi="Arial"/>
        </w:rPr>
        <w:t>hanges. The</w:t>
      </w:r>
      <w:r w:rsidR="00D60758" w:rsidRPr="00FA150E">
        <w:rPr>
          <w:rFonts w:ascii="Arial" w:hAnsi="Arial"/>
        </w:rPr>
        <w:t xml:space="preserve"> list is maintained in reverse chronological order.</w:t>
      </w:r>
    </w:p>
    <w:tbl>
      <w:tblPr>
        <w:tblStyle w:val="TableGrid"/>
        <w:tblW w:w="8658" w:type="dxa"/>
        <w:jc w:val="center"/>
        <w:tblLook w:val="04A0" w:firstRow="1" w:lastRow="0" w:firstColumn="1" w:lastColumn="0" w:noHBand="0" w:noVBand="1"/>
      </w:tblPr>
      <w:tblGrid>
        <w:gridCol w:w="1137"/>
        <w:gridCol w:w="1877"/>
        <w:gridCol w:w="2233"/>
        <w:gridCol w:w="3411"/>
      </w:tblGrid>
      <w:tr w:rsidR="00897B1D" w:rsidRPr="00FA150E" w14:paraId="19050E5B" w14:textId="77777777">
        <w:trPr>
          <w:trHeight w:val="377"/>
          <w:jc w:val="center"/>
        </w:trPr>
        <w:tc>
          <w:tcPr>
            <w:tcW w:w="1101" w:type="dxa"/>
            <w:shd w:val="pct15" w:color="auto" w:fill="auto"/>
          </w:tcPr>
          <w:p w14:paraId="669BC22A" w14:textId="77777777" w:rsidR="00897B1D" w:rsidRPr="00FA150E" w:rsidRDefault="00897B1D" w:rsidP="00D60758">
            <w:pPr>
              <w:rPr>
                <w:rFonts w:ascii="Arial" w:hAnsi="Arial" w:cs="Arial"/>
              </w:rPr>
            </w:pPr>
            <w:r w:rsidRPr="00FA150E">
              <w:rPr>
                <w:rFonts w:ascii="Arial" w:hAnsi="Arial" w:cs="Arial"/>
              </w:rPr>
              <w:t>Revision</w:t>
            </w:r>
          </w:p>
        </w:tc>
        <w:tc>
          <w:tcPr>
            <w:tcW w:w="1887" w:type="dxa"/>
            <w:shd w:val="pct15" w:color="auto" w:fill="auto"/>
          </w:tcPr>
          <w:p w14:paraId="0074C3F7" w14:textId="77777777" w:rsidR="00897B1D" w:rsidRPr="00FA150E" w:rsidRDefault="00897B1D" w:rsidP="00D60758">
            <w:pPr>
              <w:rPr>
                <w:rFonts w:ascii="Arial" w:hAnsi="Arial" w:cs="Arial"/>
              </w:rPr>
            </w:pPr>
            <w:r w:rsidRPr="00FA150E">
              <w:rPr>
                <w:rFonts w:ascii="Arial" w:hAnsi="Arial" w:cs="Arial"/>
              </w:rPr>
              <w:t>Date</w:t>
            </w:r>
          </w:p>
        </w:tc>
        <w:tc>
          <w:tcPr>
            <w:tcW w:w="2241" w:type="dxa"/>
            <w:shd w:val="pct15" w:color="auto" w:fill="auto"/>
          </w:tcPr>
          <w:p w14:paraId="1A8E9421" w14:textId="77777777" w:rsidR="00897B1D" w:rsidRPr="00FA150E" w:rsidRDefault="00897B1D" w:rsidP="00D60758">
            <w:pPr>
              <w:rPr>
                <w:rFonts w:ascii="Arial" w:hAnsi="Arial" w:cs="Arial"/>
              </w:rPr>
            </w:pPr>
            <w:r w:rsidRPr="00FA150E">
              <w:rPr>
                <w:rFonts w:ascii="Arial" w:hAnsi="Arial" w:cs="Arial"/>
              </w:rPr>
              <w:t>Revised By</w:t>
            </w:r>
          </w:p>
        </w:tc>
        <w:tc>
          <w:tcPr>
            <w:tcW w:w="3429" w:type="dxa"/>
            <w:shd w:val="pct15" w:color="auto" w:fill="auto"/>
          </w:tcPr>
          <w:p w14:paraId="6AD56EB5" w14:textId="77777777" w:rsidR="00897B1D" w:rsidRPr="00FA150E" w:rsidRDefault="00897B1D" w:rsidP="00D60758">
            <w:pPr>
              <w:rPr>
                <w:rFonts w:ascii="Arial" w:hAnsi="Arial" w:cs="Arial"/>
              </w:rPr>
            </w:pPr>
            <w:r w:rsidRPr="00FA150E">
              <w:rPr>
                <w:rFonts w:ascii="Arial" w:hAnsi="Arial" w:cs="Arial"/>
              </w:rPr>
              <w:t>Summary of Changes</w:t>
            </w:r>
          </w:p>
        </w:tc>
      </w:tr>
      <w:tr w:rsidR="00897B1D" w:rsidRPr="00FA150E" w14:paraId="78B9747E" w14:textId="77777777">
        <w:trPr>
          <w:trHeight w:val="350"/>
          <w:jc w:val="center"/>
        </w:trPr>
        <w:tc>
          <w:tcPr>
            <w:tcW w:w="1101" w:type="dxa"/>
          </w:tcPr>
          <w:p w14:paraId="720466D6" w14:textId="77777777" w:rsidR="00897B1D" w:rsidRPr="00FA150E" w:rsidRDefault="00897B1D" w:rsidP="00D60758">
            <w:pPr>
              <w:rPr>
                <w:rFonts w:ascii="Arial" w:hAnsi="Arial" w:cs="Arial"/>
              </w:rPr>
            </w:pPr>
            <w:r w:rsidRPr="00FA150E">
              <w:rPr>
                <w:rFonts w:ascii="Arial" w:hAnsi="Arial" w:cs="Arial"/>
              </w:rPr>
              <w:t>0.5</w:t>
            </w:r>
          </w:p>
        </w:tc>
        <w:tc>
          <w:tcPr>
            <w:tcW w:w="1887" w:type="dxa"/>
          </w:tcPr>
          <w:p w14:paraId="2DEA1F46" w14:textId="54F026FD" w:rsidR="00897B1D" w:rsidRPr="00FA150E" w:rsidRDefault="00897B1D" w:rsidP="00CF1BA1">
            <w:pPr>
              <w:rPr>
                <w:rFonts w:ascii="Arial" w:hAnsi="Arial" w:cs="Arial"/>
              </w:rPr>
            </w:pPr>
            <w:r w:rsidRPr="00FA150E">
              <w:rPr>
                <w:rFonts w:ascii="Arial" w:hAnsi="Arial" w:cs="Arial"/>
              </w:rPr>
              <w:t>July 2</w:t>
            </w:r>
            <w:r w:rsidR="00CF1BA1">
              <w:rPr>
                <w:rFonts w:ascii="Arial" w:hAnsi="Arial" w:cs="Arial"/>
              </w:rPr>
              <w:t>6</w:t>
            </w:r>
            <w:r w:rsidRPr="00FA150E">
              <w:rPr>
                <w:rFonts w:ascii="Arial" w:hAnsi="Arial" w:cs="Arial"/>
              </w:rPr>
              <w:t>, 2013</w:t>
            </w:r>
          </w:p>
        </w:tc>
        <w:tc>
          <w:tcPr>
            <w:tcW w:w="2241" w:type="dxa"/>
          </w:tcPr>
          <w:p w14:paraId="09BE79E7" w14:textId="77777777" w:rsidR="00897B1D" w:rsidRPr="00FA150E" w:rsidRDefault="00897B1D" w:rsidP="00D60758">
            <w:pPr>
              <w:rPr>
                <w:rFonts w:ascii="Arial" w:hAnsi="Arial" w:cs="Arial"/>
              </w:rPr>
            </w:pPr>
            <w:r w:rsidRPr="00FA150E">
              <w:rPr>
                <w:rFonts w:ascii="Arial" w:hAnsi="Arial" w:cs="Arial"/>
              </w:rPr>
              <w:t xml:space="preserve">Giridhar Manepalli </w:t>
            </w:r>
          </w:p>
          <w:p w14:paraId="6B57529B" w14:textId="77777777" w:rsidR="00897B1D" w:rsidRPr="00FA150E" w:rsidRDefault="00897B1D" w:rsidP="001C4B56">
            <w:pPr>
              <w:jc w:val="center"/>
              <w:rPr>
                <w:rFonts w:ascii="Arial" w:hAnsi="Arial" w:cs="Arial"/>
              </w:rPr>
            </w:pPr>
            <w:proofErr w:type="gramStart"/>
            <w:r w:rsidRPr="00FA150E">
              <w:rPr>
                <w:rFonts w:ascii="Arial" w:hAnsi="Arial" w:cs="Arial"/>
              </w:rPr>
              <w:t>and</w:t>
            </w:r>
            <w:proofErr w:type="gramEnd"/>
          </w:p>
          <w:p w14:paraId="1008ED49" w14:textId="77777777" w:rsidR="00897B1D" w:rsidRPr="00FA150E" w:rsidRDefault="00897B1D" w:rsidP="00D60758">
            <w:pPr>
              <w:rPr>
                <w:rFonts w:ascii="Arial" w:hAnsi="Arial" w:cs="Arial"/>
              </w:rPr>
            </w:pPr>
            <w:r w:rsidRPr="00FA150E">
              <w:rPr>
                <w:rFonts w:ascii="Arial" w:hAnsi="Arial" w:cs="Arial"/>
              </w:rPr>
              <w:t xml:space="preserve">Laurence </w:t>
            </w:r>
            <w:proofErr w:type="spellStart"/>
            <w:r w:rsidRPr="00FA150E">
              <w:rPr>
                <w:rFonts w:ascii="Arial" w:hAnsi="Arial" w:cs="Arial"/>
              </w:rPr>
              <w:t>Lannom</w:t>
            </w:r>
            <w:proofErr w:type="spellEnd"/>
          </w:p>
        </w:tc>
        <w:tc>
          <w:tcPr>
            <w:tcW w:w="3429" w:type="dxa"/>
          </w:tcPr>
          <w:p w14:paraId="4183CF6E" w14:textId="77777777" w:rsidR="00897B1D" w:rsidRPr="00FA150E" w:rsidRDefault="00897B1D" w:rsidP="00D60758">
            <w:pPr>
              <w:rPr>
                <w:rFonts w:ascii="Arial" w:hAnsi="Arial" w:cs="Arial"/>
              </w:rPr>
            </w:pPr>
            <w:r w:rsidRPr="00FA150E">
              <w:rPr>
                <w:rFonts w:ascii="Arial" w:hAnsi="Arial" w:cs="Arial"/>
              </w:rPr>
              <w:t>New Document</w:t>
            </w:r>
          </w:p>
        </w:tc>
      </w:tr>
    </w:tbl>
    <w:p w14:paraId="7DB6F530" w14:textId="77777777" w:rsidR="00A257AD" w:rsidRPr="00FA150E" w:rsidRDefault="00A257AD" w:rsidP="00D60758">
      <w:pPr>
        <w:rPr>
          <w:rFonts w:ascii="Arial" w:hAnsi="Arial"/>
        </w:rPr>
      </w:pPr>
    </w:p>
    <w:p w14:paraId="6EE93689" w14:textId="77777777" w:rsidR="00DF1110" w:rsidRPr="00FA150E" w:rsidRDefault="00DF1110" w:rsidP="002B133B">
      <w:pPr>
        <w:pStyle w:val="Heading2"/>
        <w:numPr>
          <w:ilvl w:val="0"/>
          <w:numId w:val="1"/>
        </w:numPr>
        <w:spacing w:after="200" w:line="360" w:lineRule="auto"/>
        <w:rPr>
          <w:rFonts w:ascii="Arial" w:hAnsi="Arial" w:cs="Arial"/>
          <w:color w:val="000000" w:themeColor="text1"/>
          <w:sz w:val="28"/>
          <w:szCs w:val="28"/>
        </w:rPr>
      </w:pPr>
      <w:r w:rsidRPr="00FA150E">
        <w:rPr>
          <w:rFonts w:ascii="Arial" w:hAnsi="Arial" w:cs="Arial"/>
          <w:color w:val="000000" w:themeColor="text1"/>
          <w:sz w:val="28"/>
          <w:szCs w:val="28"/>
        </w:rPr>
        <w:t>Background</w:t>
      </w:r>
    </w:p>
    <w:p w14:paraId="03DE089B" w14:textId="77777777" w:rsidR="00A21137" w:rsidRPr="00FA150E" w:rsidRDefault="00A21137" w:rsidP="003123AD">
      <w:pPr>
        <w:rPr>
          <w:rFonts w:ascii="Arial" w:hAnsi="Arial"/>
          <w:color w:val="000000" w:themeColor="text1"/>
        </w:rPr>
      </w:pPr>
      <w:r w:rsidRPr="00FA150E">
        <w:rPr>
          <w:rFonts w:ascii="Arial" w:hAnsi="Arial"/>
          <w:color w:val="000000" w:themeColor="text1"/>
        </w:rPr>
        <w:t>The Global Environment for Network Innovations (GENI) is an effort to create a large scale experimental network research facility that will allow researchers to investigate, experiment, and identify novel appro</w:t>
      </w:r>
      <w:r w:rsidR="00EC0811">
        <w:rPr>
          <w:rFonts w:ascii="Arial" w:hAnsi="Arial"/>
          <w:color w:val="000000" w:themeColor="text1"/>
        </w:rPr>
        <w:t>aches in the computer network</w:t>
      </w:r>
      <w:r w:rsidRPr="00FA150E">
        <w:rPr>
          <w:rFonts w:ascii="Arial" w:hAnsi="Arial"/>
          <w:color w:val="000000" w:themeColor="text1"/>
        </w:rPr>
        <w:t xml:space="preserve"> domain.</w:t>
      </w:r>
      <w:r w:rsidR="00D12387" w:rsidRPr="00FA150E">
        <w:rPr>
          <w:rFonts w:ascii="Arial" w:hAnsi="Arial"/>
          <w:color w:val="000000" w:themeColor="text1"/>
        </w:rPr>
        <w:t xml:space="preserve"> To support network research at a global level, </w:t>
      </w:r>
      <w:r w:rsidR="00537CA7" w:rsidRPr="00FA150E">
        <w:rPr>
          <w:rFonts w:ascii="Arial" w:hAnsi="Arial"/>
          <w:color w:val="000000" w:themeColor="text1"/>
        </w:rPr>
        <w:t>and to</w:t>
      </w:r>
      <w:r w:rsidR="003573C1" w:rsidRPr="00FA150E">
        <w:rPr>
          <w:rFonts w:ascii="Arial" w:hAnsi="Arial"/>
          <w:color w:val="000000" w:themeColor="text1"/>
        </w:rPr>
        <w:t xml:space="preserve"> ensure </w:t>
      </w:r>
      <w:r w:rsidR="003C40B5">
        <w:rPr>
          <w:rFonts w:ascii="Arial" w:hAnsi="Arial"/>
          <w:color w:val="000000" w:themeColor="text1"/>
        </w:rPr>
        <w:t xml:space="preserve">that </w:t>
      </w:r>
      <w:r w:rsidR="003573C1" w:rsidRPr="00FA150E">
        <w:rPr>
          <w:rFonts w:ascii="Arial" w:hAnsi="Arial"/>
          <w:color w:val="000000" w:themeColor="text1"/>
        </w:rPr>
        <w:t xml:space="preserve">discoveries build on each other, </w:t>
      </w:r>
      <w:r w:rsidR="00D12387" w:rsidRPr="00FA150E">
        <w:rPr>
          <w:rFonts w:ascii="Arial" w:hAnsi="Arial"/>
          <w:color w:val="000000" w:themeColor="text1"/>
        </w:rPr>
        <w:t xml:space="preserve">GENI provides infrastructure </w:t>
      </w:r>
      <w:r w:rsidR="003C40B5">
        <w:rPr>
          <w:rFonts w:ascii="Arial" w:hAnsi="Arial"/>
          <w:color w:val="000000" w:themeColor="text1"/>
        </w:rPr>
        <w:t>for</w:t>
      </w:r>
      <w:r w:rsidR="00D12387" w:rsidRPr="00FA150E">
        <w:rPr>
          <w:rFonts w:ascii="Arial" w:hAnsi="Arial"/>
          <w:color w:val="000000" w:themeColor="text1"/>
        </w:rPr>
        <w:t xml:space="preserve"> shar</w:t>
      </w:r>
      <w:r w:rsidR="003C40B5">
        <w:rPr>
          <w:rFonts w:ascii="Arial" w:hAnsi="Arial"/>
          <w:color w:val="000000" w:themeColor="text1"/>
        </w:rPr>
        <w:t>ing</w:t>
      </w:r>
      <w:r w:rsidR="00D12387" w:rsidRPr="00FA150E">
        <w:rPr>
          <w:rFonts w:ascii="Arial" w:hAnsi="Arial"/>
          <w:color w:val="000000" w:themeColor="text1"/>
        </w:rPr>
        <w:t xml:space="preserve"> ex</w:t>
      </w:r>
      <w:r w:rsidR="007A7BF7" w:rsidRPr="00FA150E">
        <w:rPr>
          <w:rFonts w:ascii="Arial" w:hAnsi="Arial"/>
          <w:color w:val="000000" w:themeColor="text1"/>
        </w:rPr>
        <w:t>perimental research data</w:t>
      </w:r>
      <w:r w:rsidR="005545D3" w:rsidRPr="00FA150E">
        <w:rPr>
          <w:rFonts w:ascii="Arial" w:hAnsi="Arial"/>
          <w:color w:val="000000" w:themeColor="text1"/>
        </w:rPr>
        <w:t>.</w:t>
      </w:r>
      <w:r w:rsidR="003A5F46" w:rsidRPr="00FA150E">
        <w:rPr>
          <w:rFonts w:ascii="Arial" w:hAnsi="Arial"/>
          <w:color w:val="000000" w:themeColor="text1"/>
        </w:rPr>
        <w:t xml:space="preserve"> Individuals participating in GENI experiments should use the provided infrastructure to publish and share experiment related data.</w:t>
      </w:r>
    </w:p>
    <w:p w14:paraId="77FCC5E5" w14:textId="77777777" w:rsidR="00FE3BF1" w:rsidRPr="00FA150E" w:rsidRDefault="00FE3BF1" w:rsidP="0091641E">
      <w:pPr>
        <w:pStyle w:val="Heading3"/>
        <w:numPr>
          <w:ilvl w:val="1"/>
          <w:numId w:val="1"/>
        </w:numPr>
        <w:spacing w:before="100" w:after="100" w:line="360" w:lineRule="auto"/>
        <w:rPr>
          <w:rFonts w:ascii="Arial" w:hAnsi="Arial" w:cs="Arial"/>
          <w:color w:val="000000" w:themeColor="text1"/>
        </w:rPr>
      </w:pPr>
      <w:r w:rsidRPr="00FA150E">
        <w:rPr>
          <w:rFonts w:ascii="Arial" w:hAnsi="Arial" w:cs="Arial"/>
          <w:color w:val="000000" w:themeColor="text1"/>
        </w:rPr>
        <w:t>Resources of Interest</w:t>
      </w:r>
    </w:p>
    <w:p w14:paraId="3740ED1C" w14:textId="77777777" w:rsidR="00FE3BF1" w:rsidRPr="00FA150E" w:rsidRDefault="00D85712" w:rsidP="003123AD">
      <w:pPr>
        <w:rPr>
          <w:rFonts w:ascii="Arial" w:hAnsi="Arial"/>
          <w:color w:val="000000" w:themeColor="text1"/>
        </w:rPr>
      </w:pPr>
      <w:r w:rsidRPr="00FA150E">
        <w:rPr>
          <w:rFonts w:ascii="Arial" w:hAnsi="Arial"/>
          <w:color w:val="000000" w:themeColor="text1"/>
        </w:rPr>
        <w:t xml:space="preserve">In particular, </w:t>
      </w:r>
      <w:r w:rsidR="00881200" w:rsidRPr="00FA150E">
        <w:rPr>
          <w:rFonts w:ascii="Arial" w:hAnsi="Arial"/>
          <w:color w:val="000000" w:themeColor="text1"/>
        </w:rPr>
        <w:t xml:space="preserve">for each experiment conducted within GENI, </w:t>
      </w:r>
      <w:r w:rsidRPr="00FA150E">
        <w:rPr>
          <w:rFonts w:ascii="Arial" w:hAnsi="Arial"/>
          <w:color w:val="000000" w:themeColor="text1"/>
        </w:rPr>
        <w:t>the following</w:t>
      </w:r>
      <w:r w:rsidR="00A3363B" w:rsidRPr="00FA150E">
        <w:rPr>
          <w:rFonts w:ascii="Arial" w:hAnsi="Arial"/>
          <w:color w:val="000000" w:themeColor="text1"/>
        </w:rPr>
        <w:t xml:space="preserve"> types of </w:t>
      </w:r>
      <w:r w:rsidR="00695A4B" w:rsidRPr="00FA150E">
        <w:rPr>
          <w:rFonts w:ascii="Arial" w:hAnsi="Arial"/>
          <w:color w:val="000000" w:themeColor="text1"/>
        </w:rPr>
        <w:t>experimental artifacts</w:t>
      </w:r>
      <w:r w:rsidR="00A3363B" w:rsidRPr="00FA150E">
        <w:rPr>
          <w:rFonts w:ascii="Arial" w:hAnsi="Arial"/>
          <w:color w:val="000000" w:themeColor="text1"/>
        </w:rPr>
        <w:t xml:space="preserve"> </w:t>
      </w:r>
      <w:r w:rsidR="00B50FDC">
        <w:rPr>
          <w:rFonts w:ascii="Arial" w:hAnsi="Arial"/>
          <w:color w:val="000000" w:themeColor="text1"/>
        </w:rPr>
        <w:t xml:space="preserve">should be </w:t>
      </w:r>
      <w:r w:rsidR="00A3363B" w:rsidRPr="00FA150E">
        <w:rPr>
          <w:rFonts w:ascii="Arial" w:hAnsi="Arial"/>
          <w:color w:val="000000" w:themeColor="text1"/>
        </w:rPr>
        <w:t>publish</w:t>
      </w:r>
      <w:r w:rsidR="00B50FDC">
        <w:rPr>
          <w:rFonts w:ascii="Arial" w:hAnsi="Arial"/>
          <w:color w:val="000000" w:themeColor="text1"/>
        </w:rPr>
        <w:t>ed</w:t>
      </w:r>
      <w:r w:rsidR="00A3363B" w:rsidRPr="00FA150E">
        <w:rPr>
          <w:rFonts w:ascii="Arial" w:hAnsi="Arial"/>
          <w:color w:val="000000" w:themeColor="text1"/>
        </w:rPr>
        <w:t xml:space="preserve"> and shar</w:t>
      </w:r>
      <w:r w:rsidR="00B50FDC">
        <w:rPr>
          <w:rFonts w:ascii="Arial" w:hAnsi="Arial"/>
          <w:color w:val="000000" w:themeColor="text1"/>
        </w:rPr>
        <w:t>ed</w:t>
      </w:r>
      <w:r w:rsidR="00695A4B" w:rsidRPr="00FA150E">
        <w:rPr>
          <w:rFonts w:ascii="Arial" w:hAnsi="Arial"/>
          <w:color w:val="000000" w:themeColor="text1"/>
        </w:rPr>
        <w:t>. Other types of artifacts may also be published and shared.</w:t>
      </w:r>
    </w:p>
    <w:p w14:paraId="50D51C05" w14:textId="77777777" w:rsidR="008F7F35" w:rsidRPr="00FA150E" w:rsidRDefault="00804D47" w:rsidP="00804D47">
      <w:pPr>
        <w:pStyle w:val="ListParagraph"/>
        <w:numPr>
          <w:ilvl w:val="0"/>
          <w:numId w:val="2"/>
        </w:numPr>
        <w:rPr>
          <w:rFonts w:ascii="Arial" w:hAnsi="Arial"/>
          <w:color w:val="000000" w:themeColor="text1"/>
        </w:rPr>
      </w:pPr>
      <w:r w:rsidRPr="00FA150E">
        <w:rPr>
          <w:rFonts w:ascii="Arial" w:hAnsi="Arial"/>
          <w:color w:val="000000" w:themeColor="text1"/>
        </w:rPr>
        <w:t xml:space="preserve">A list of requested resources encoded as GENI-specified </w:t>
      </w:r>
      <w:proofErr w:type="spellStart"/>
      <w:r w:rsidRPr="00FA150E">
        <w:rPr>
          <w:rFonts w:ascii="Arial" w:hAnsi="Arial"/>
          <w:color w:val="000000" w:themeColor="text1"/>
        </w:rPr>
        <w:t>RSpec</w:t>
      </w:r>
      <w:proofErr w:type="spellEnd"/>
      <w:r w:rsidR="009E1D97" w:rsidRPr="00FA150E">
        <w:rPr>
          <w:rFonts w:ascii="Arial" w:hAnsi="Arial"/>
          <w:color w:val="000000" w:themeColor="text1"/>
        </w:rPr>
        <w:t xml:space="preserve">, where resources are network elements </w:t>
      </w:r>
      <w:r w:rsidR="007875F1">
        <w:rPr>
          <w:rFonts w:ascii="Arial" w:hAnsi="Arial"/>
          <w:color w:val="000000" w:themeColor="text1"/>
        </w:rPr>
        <w:t xml:space="preserve">leased for conducting </w:t>
      </w:r>
      <w:r w:rsidR="00186FB4">
        <w:rPr>
          <w:rFonts w:ascii="Arial" w:hAnsi="Arial"/>
          <w:color w:val="000000" w:themeColor="text1"/>
        </w:rPr>
        <w:t xml:space="preserve">an </w:t>
      </w:r>
      <w:r w:rsidR="007875F1">
        <w:rPr>
          <w:rFonts w:ascii="Arial" w:hAnsi="Arial"/>
          <w:color w:val="000000" w:themeColor="text1"/>
        </w:rPr>
        <w:t xml:space="preserve">experiment </w:t>
      </w:r>
      <w:r w:rsidR="009E1D97" w:rsidRPr="00FA150E">
        <w:rPr>
          <w:rFonts w:ascii="Arial" w:hAnsi="Arial"/>
          <w:color w:val="000000" w:themeColor="text1"/>
        </w:rPr>
        <w:t>such as switches, routers, VLANs, co</w:t>
      </w:r>
      <w:r w:rsidR="00AF4C32" w:rsidRPr="00FA150E">
        <w:rPr>
          <w:rFonts w:ascii="Arial" w:hAnsi="Arial"/>
          <w:color w:val="000000" w:themeColor="text1"/>
        </w:rPr>
        <w:t>mpute and</w:t>
      </w:r>
      <w:r w:rsidR="009E1D97" w:rsidRPr="00FA150E">
        <w:rPr>
          <w:rFonts w:ascii="Arial" w:hAnsi="Arial"/>
          <w:color w:val="000000" w:themeColor="text1"/>
        </w:rPr>
        <w:t xml:space="preserve"> storage nodes, etc.</w:t>
      </w:r>
    </w:p>
    <w:p w14:paraId="1AA0C549" w14:textId="77777777" w:rsidR="00804D47" w:rsidRPr="00FA150E" w:rsidRDefault="00804D47" w:rsidP="00804D47">
      <w:pPr>
        <w:pStyle w:val="ListParagraph"/>
        <w:numPr>
          <w:ilvl w:val="0"/>
          <w:numId w:val="2"/>
        </w:numPr>
        <w:rPr>
          <w:rFonts w:ascii="Arial" w:hAnsi="Arial"/>
          <w:color w:val="000000" w:themeColor="text1"/>
        </w:rPr>
      </w:pPr>
      <w:r w:rsidRPr="00FA150E">
        <w:rPr>
          <w:rFonts w:ascii="Arial" w:hAnsi="Arial"/>
          <w:color w:val="000000" w:themeColor="text1"/>
        </w:rPr>
        <w:t>A list of allocated resources</w:t>
      </w:r>
      <w:r w:rsidR="00B82C36" w:rsidRPr="00FA150E">
        <w:rPr>
          <w:rFonts w:ascii="Arial" w:hAnsi="Arial"/>
          <w:color w:val="000000" w:themeColor="text1"/>
        </w:rPr>
        <w:t xml:space="preserve"> also encoded as GENI-specified </w:t>
      </w:r>
      <w:proofErr w:type="spellStart"/>
      <w:r w:rsidR="00B82C36" w:rsidRPr="00FA150E">
        <w:rPr>
          <w:rFonts w:ascii="Arial" w:hAnsi="Arial"/>
          <w:color w:val="000000" w:themeColor="text1"/>
        </w:rPr>
        <w:t>RSpec</w:t>
      </w:r>
      <w:proofErr w:type="spellEnd"/>
      <w:r w:rsidR="00150A17" w:rsidRPr="00FA150E">
        <w:rPr>
          <w:rFonts w:ascii="Arial" w:hAnsi="Arial"/>
          <w:color w:val="000000" w:themeColor="text1"/>
        </w:rPr>
        <w:t>.</w:t>
      </w:r>
    </w:p>
    <w:p w14:paraId="24BD305A" w14:textId="77777777" w:rsidR="00E848DC" w:rsidRPr="00FA150E" w:rsidRDefault="00E848DC" w:rsidP="00804D47">
      <w:pPr>
        <w:pStyle w:val="ListParagraph"/>
        <w:numPr>
          <w:ilvl w:val="0"/>
          <w:numId w:val="2"/>
        </w:numPr>
        <w:rPr>
          <w:rFonts w:ascii="Arial" w:hAnsi="Arial"/>
          <w:color w:val="000000" w:themeColor="text1"/>
        </w:rPr>
      </w:pPr>
      <w:r w:rsidRPr="00FA150E">
        <w:rPr>
          <w:rFonts w:ascii="Arial" w:hAnsi="Arial"/>
          <w:color w:val="000000" w:themeColor="text1"/>
        </w:rPr>
        <w:t xml:space="preserve">Scripts used for </w:t>
      </w:r>
      <w:r w:rsidR="00150A17" w:rsidRPr="00FA150E">
        <w:rPr>
          <w:rFonts w:ascii="Arial" w:hAnsi="Arial"/>
          <w:color w:val="000000" w:themeColor="text1"/>
        </w:rPr>
        <w:t xml:space="preserve">configuring, initializing, running, completing, and archiving experiment and experiment related data. </w:t>
      </w:r>
    </w:p>
    <w:p w14:paraId="08F4B455" w14:textId="77777777" w:rsidR="003B4024" w:rsidRPr="00FA150E" w:rsidRDefault="003B4024" w:rsidP="00804D47">
      <w:pPr>
        <w:pStyle w:val="ListParagraph"/>
        <w:numPr>
          <w:ilvl w:val="0"/>
          <w:numId w:val="2"/>
        </w:numPr>
        <w:rPr>
          <w:rFonts w:ascii="Arial" w:hAnsi="Arial"/>
          <w:color w:val="000000" w:themeColor="text1"/>
        </w:rPr>
      </w:pPr>
      <w:r w:rsidRPr="00FA150E">
        <w:rPr>
          <w:rFonts w:ascii="Arial" w:hAnsi="Arial"/>
          <w:color w:val="000000" w:themeColor="text1"/>
        </w:rPr>
        <w:t>Measurement data collected during the experiment</w:t>
      </w:r>
      <w:r w:rsidR="00BA2A4F" w:rsidRPr="00FA150E">
        <w:rPr>
          <w:rFonts w:ascii="Arial" w:hAnsi="Arial"/>
          <w:color w:val="000000" w:themeColor="text1"/>
        </w:rPr>
        <w:t xml:space="preserve"> based on several observations made by active or passive sensors</w:t>
      </w:r>
      <w:r w:rsidRPr="00FA150E">
        <w:rPr>
          <w:rFonts w:ascii="Arial" w:hAnsi="Arial"/>
          <w:color w:val="000000" w:themeColor="text1"/>
        </w:rPr>
        <w:t>.</w:t>
      </w:r>
    </w:p>
    <w:p w14:paraId="2EB6C6DE" w14:textId="77777777" w:rsidR="003B4024" w:rsidRPr="00FA150E" w:rsidRDefault="00E47279" w:rsidP="00804D47">
      <w:pPr>
        <w:pStyle w:val="ListParagraph"/>
        <w:numPr>
          <w:ilvl w:val="0"/>
          <w:numId w:val="2"/>
        </w:numPr>
        <w:rPr>
          <w:rFonts w:ascii="Arial" w:hAnsi="Arial"/>
          <w:color w:val="000000" w:themeColor="text1"/>
        </w:rPr>
      </w:pPr>
      <w:r w:rsidRPr="00FA150E">
        <w:rPr>
          <w:rFonts w:ascii="Arial" w:hAnsi="Arial"/>
          <w:color w:val="000000" w:themeColor="text1"/>
        </w:rPr>
        <w:t>Results</w:t>
      </w:r>
      <w:r w:rsidR="00275E03" w:rsidRPr="00FA150E">
        <w:rPr>
          <w:rFonts w:ascii="Arial" w:hAnsi="Arial"/>
          <w:color w:val="000000" w:themeColor="text1"/>
        </w:rPr>
        <w:t xml:space="preserve"> </w:t>
      </w:r>
      <w:r w:rsidRPr="00FA150E">
        <w:rPr>
          <w:rFonts w:ascii="Arial" w:hAnsi="Arial"/>
          <w:color w:val="000000" w:themeColor="text1"/>
        </w:rPr>
        <w:t>from the e</w:t>
      </w:r>
      <w:r w:rsidR="003B4024" w:rsidRPr="00FA150E">
        <w:rPr>
          <w:rFonts w:ascii="Arial" w:hAnsi="Arial"/>
          <w:color w:val="000000" w:themeColor="text1"/>
        </w:rPr>
        <w:t>xperiment</w:t>
      </w:r>
      <w:r w:rsidRPr="00FA150E">
        <w:rPr>
          <w:rFonts w:ascii="Arial" w:hAnsi="Arial"/>
          <w:color w:val="000000" w:themeColor="text1"/>
        </w:rPr>
        <w:t>.</w:t>
      </w:r>
    </w:p>
    <w:p w14:paraId="34F81003" w14:textId="77777777" w:rsidR="003B4024" w:rsidRPr="00FA150E" w:rsidRDefault="003B4024" w:rsidP="00804D47">
      <w:pPr>
        <w:pStyle w:val="ListParagraph"/>
        <w:numPr>
          <w:ilvl w:val="0"/>
          <w:numId w:val="2"/>
        </w:numPr>
        <w:rPr>
          <w:rFonts w:ascii="Arial" w:hAnsi="Arial"/>
          <w:color w:val="000000" w:themeColor="text1"/>
        </w:rPr>
      </w:pPr>
      <w:r w:rsidRPr="00FA150E">
        <w:rPr>
          <w:rFonts w:ascii="Arial" w:hAnsi="Arial"/>
          <w:color w:val="000000" w:themeColor="text1"/>
        </w:rPr>
        <w:t>Documents describing the experiment.</w:t>
      </w:r>
    </w:p>
    <w:p w14:paraId="2B8B0301" w14:textId="77777777" w:rsidR="003B4024" w:rsidRPr="00FA150E" w:rsidRDefault="006269E0" w:rsidP="00804D47">
      <w:pPr>
        <w:pStyle w:val="ListParagraph"/>
        <w:numPr>
          <w:ilvl w:val="0"/>
          <w:numId w:val="2"/>
        </w:numPr>
        <w:rPr>
          <w:rFonts w:ascii="Arial" w:hAnsi="Arial"/>
          <w:color w:val="000000" w:themeColor="text1"/>
        </w:rPr>
      </w:pPr>
      <w:r w:rsidRPr="00FA150E">
        <w:rPr>
          <w:rFonts w:ascii="Arial" w:hAnsi="Arial"/>
          <w:color w:val="000000" w:themeColor="text1"/>
        </w:rPr>
        <w:t>Details about the e</w:t>
      </w:r>
      <w:r w:rsidR="003B4024" w:rsidRPr="00FA150E">
        <w:rPr>
          <w:rFonts w:ascii="Arial" w:hAnsi="Arial"/>
          <w:color w:val="000000" w:themeColor="text1"/>
        </w:rPr>
        <w:t>xperimente</w:t>
      </w:r>
      <w:r w:rsidRPr="00FA150E">
        <w:rPr>
          <w:rFonts w:ascii="Arial" w:hAnsi="Arial"/>
          <w:color w:val="000000" w:themeColor="text1"/>
        </w:rPr>
        <w:t>rs and other participants</w:t>
      </w:r>
      <w:r w:rsidR="003B4024" w:rsidRPr="00FA150E">
        <w:rPr>
          <w:rFonts w:ascii="Arial" w:hAnsi="Arial"/>
          <w:color w:val="000000" w:themeColor="text1"/>
        </w:rPr>
        <w:t>.</w:t>
      </w:r>
    </w:p>
    <w:p w14:paraId="0EFF14E2" w14:textId="77777777" w:rsidR="003B4024" w:rsidRPr="00FA150E" w:rsidRDefault="00F8316D" w:rsidP="00804D47">
      <w:pPr>
        <w:pStyle w:val="ListParagraph"/>
        <w:numPr>
          <w:ilvl w:val="0"/>
          <w:numId w:val="2"/>
        </w:numPr>
        <w:rPr>
          <w:rFonts w:ascii="Arial" w:hAnsi="Arial"/>
          <w:color w:val="000000" w:themeColor="text1"/>
        </w:rPr>
      </w:pPr>
      <w:r w:rsidRPr="00FA150E">
        <w:rPr>
          <w:rFonts w:ascii="Arial" w:hAnsi="Arial"/>
          <w:color w:val="000000" w:themeColor="text1"/>
        </w:rPr>
        <w:t>Details about the scope of the project within which the experiment was conducted.</w:t>
      </w:r>
    </w:p>
    <w:p w14:paraId="6AD0DB92" w14:textId="77777777" w:rsidR="00F7747B" w:rsidRDefault="00F8316D" w:rsidP="000A4899">
      <w:pPr>
        <w:pStyle w:val="ListParagraph"/>
        <w:numPr>
          <w:ilvl w:val="0"/>
          <w:numId w:val="2"/>
        </w:numPr>
        <w:rPr>
          <w:rFonts w:ascii="Arial" w:hAnsi="Arial"/>
          <w:color w:val="000000" w:themeColor="text1"/>
        </w:rPr>
      </w:pPr>
      <w:r w:rsidRPr="00FA150E">
        <w:rPr>
          <w:rFonts w:ascii="Arial" w:hAnsi="Arial"/>
          <w:color w:val="000000" w:themeColor="text1"/>
        </w:rPr>
        <w:t>Details about the institutions participating in the experiment.</w:t>
      </w:r>
    </w:p>
    <w:p w14:paraId="69845617" w14:textId="77777777" w:rsidR="00FE71D5" w:rsidRPr="00FA150E" w:rsidRDefault="00FE71D5" w:rsidP="00FE71D5">
      <w:pPr>
        <w:pStyle w:val="Heading3"/>
        <w:numPr>
          <w:ilvl w:val="1"/>
          <w:numId w:val="1"/>
        </w:numPr>
        <w:spacing w:before="100" w:after="100" w:line="360" w:lineRule="auto"/>
        <w:rPr>
          <w:rFonts w:ascii="Arial" w:hAnsi="Arial" w:cs="Arial"/>
          <w:color w:val="000000" w:themeColor="text1"/>
        </w:rPr>
      </w:pPr>
      <w:r w:rsidRPr="00FA150E">
        <w:rPr>
          <w:rFonts w:ascii="Arial" w:hAnsi="Arial" w:cs="Arial"/>
          <w:color w:val="000000" w:themeColor="text1"/>
        </w:rPr>
        <w:t>Persistent Identifiers</w:t>
      </w:r>
    </w:p>
    <w:p w14:paraId="14E7997C" w14:textId="77777777" w:rsidR="00FE71D5" w:rsidRPr="00FA150E" w:rsidRDefault="00FE71D5" w:rsidP="00FE71D5">
      <w:pPr>
        <w:rPr>
          <w:rFonts w:ascii="Arial" w:hAnsi="Arial"/>
          <w:color w:val="000000" w:themeColor="text1"/>
        </w:rPr>
      </w:pPr>
      <w:r w:rsidRPr="00FA150E">
        <w:rPr>
          <w:rFonts w:ascii="Arial" w:hAnsi="Arial"/>
          <w:color w:val="000000" w:themeColor="text1"/>
        </w:rPr>
        <w:t xml:space="preserve">Scientific journals and conferences </w:t>
      </w:r>
      <w:r w:rsidR="001B485A">
        <w:rPr>
          <w:rFonts w:ascii="Arial" w:hAnsi="Arial"/>
          <w:color w:val="000000" w:themeColor="text1"/>
        </w:rPr>
        <w:t>stimulate research</w:t>
      </w:r>
      <w:r w:rsidRPr="00FA150E">
        <w:rPr>
          <w:rFonts w:ascii="Arial" w:hAnsi="Arial"/>
          <w:color w:val="000000" w:themeColor="text1"/>
        </w:rPr>
        <w:t xml:space="preserve"> </w:t>
      </w:r>
      <w:r w:rsidR="001B485A">
        <w:rPr>
          <w:rFonts w:ascii="Arial" w:hAnsi="Arial"/>
          <w:color w:val="000000" w:themeColor="text1"/>
        </w:rPr>
        <w:t xml:space="preserve">by </w:t>
      </w:r>
      <w:r w:rsidR="00B61AB8">
        <w:rPr>
          <w:rFonts w:ascii="Arial" w:hAnsi="Arial"/>
          <w:color w:val="000000" w:themeColor="text1"/>
        </w:rPr>
        <w:t xml:space="preserve">disclosing and disseminating otherwise hidden </w:t>
      </w:r>
      <w:r w:rsidR="007E68DD">
        <w:rPr>
          <w:rFonts w:ascii="Arial" w:hAnsi="Arial"/>
          <w:color w:val="000000" w:themeColor="text1"/>
        </w:rPr>
        <w:t xml:space="preserve">or little known </w:t>
      </w:r>
      <w:r w:rsidR="00B61AB8">
        <w:rPr>
          <w:rFonts w:ascii="Arial" w:hAnsi="Arial"/>
          <w:color w:val="000000" w:themeColor="text1"/>
        </w:rPr>
        <w:t>research</w:t>
      </w:r>
      <w:r w:rsidRPr="00FA150E">
        <w:rPr>
          <w:rFonts w:ascii="Arial" w:hAnsi="Arial"/>
          <w:color w:val="000000" w:themeColor="text1"/>
        </w:rPr>
        <w:t xml:space="preserve">. </w:t>
      </w:r>
      <w:r>
        <w:rPr>
          <w:rFonts w:ascii="Arial" w:hAnsi="Arial"/>
          <w:color w:val="000000" w:themeColor="text1"/>
        </w:rPr>
        <w:t>Articles that support</w:t>
      </w:r>
      <w:r w:rsidRPr="00FA150E">
        <w:rPr>
          <w:rFonts w:ascii="Arial" w:hAnsi="Arial"/>
          <w:color w:val="000000" w:themeColor="text1"/>
        </w:rPr>
        <w:t xml:space="preserve"> research are cited in the articles that discuss the </w:t>
      </w:r>
      <w:r w:rsidR="00E86DDD">
        <w:rPr>
          <w:rFonts w:ascii="Arial" w:hAnsi="Arial"/>
          <w:color w:val="000000" w:themeColor="text1"/>
        </w:rPr>
        <w:t xml:space="preserve">new </w:t>
      </w:r>
      <w:r w:rsidRPr="00FA150E">
        <w:rPr>
          <w:rFonts w:ascii="Arial" w:hAnsi="Arial"/>
          <w:color w:val="000000" w:themeColor="text1"/>
        </w:rPr>
        <w:t xml:space="preserve">research, and this chaining of research articles has contributed to the growth of science at a global level with researchers using and citing research conducted at different times and places. </w:t>
      </w:r>
    </w:p>
    <w:p w14:paraId="13F7D775" w14:textId="77777777" w:rsidR="00FE71D5" w:rsidRPr="00FA150E" w:rsidRDefault="00FE71D5" w:rsidP="00FE71D5">
      <w:pPr>
        <w:rPr>
          <w:rFonts w:ascii="Arial" w:hAnsi="Arial"/>
          <w:color w:val="000000" w:themeColor="text1"/>
        </w:rPr>
      </w:pPr>
      <w:r w:rsidRPr="00FA150E">
        <w:rPr>
          <w:rFonts w:ascii="Arial" w:hAnsi="Arial"/>
          <w:color w:val="000000" w:themeColor="text1"/>
        </w:rPr>
        <w:t xml:space="preserve">Dataset publishing is now showing similar promise with researchers reusing datasets produced by other researchers at different times and places. GENI infrastructure, in particular the capabilities and guidelines addressed in this document, supports dataset </w:t>
      </w:r>
      <w:r>
        <w:rPr>
          <w:rFonts w:ascii="Arial" w:hAnsi="Arial"/>
          <w:color w:val="000000" w:themeColor="text1"/>
        </w:rPr>
        <w:t>publishing and dataset citation</w:t>
      </w:r>
      <w:r w:rsidRPr="00FA150E">
        <w:rPr>
          <w:rFonts w:ascii="Arial" w:hAnsi="Arial"/>
          <w:color w:val="000000" w:themeColor="text1"/>
        </w:rPr>
        <w:t xml:space="preserve"> activities.</w:t>
      </w:r>
    </w:p>
    <w:p w14:paraId="261159D4" w14:textId="77777777" w:rsidR="00FE71D5" w:rsidRDefault="00FE71D5" w:rsidP="00FE71D5">
      <w:pPr>
        <w:rPr>
          <w:rFonts w:ascii="Arial" w:hAnsi="Arial"/>
          <w:color w:val="000000" w:themeColor="text1"/>
        </w:rPr>
      </w:pPr>
      <w:r w:rsidRPr="00FA150E">
        <w:rPr>
          <w:rFonts w:ascii="Arial" w:hAnsi="Arial"/>
          <w:color w:val="000000" w:themeColor="text1"/>
        </w:rPr>
        <w:t xml:space="preserve">GENI realizes that for citations to </w:t>
      </w:r>
      <w:r w:rsidR="007157EA">
        <w:rPr>
          <w:rFonts w:ascii="Arial" w:hAnsi="Arial"/>
          <w:color w:val="000000" w:themeColor="text1"/>
        </w:rPr>
        <w:t>produce</w:t>
      </w:r>
      <w:r w:rsidRPr="00FA150E">
        <w:rPr>
          <w:rFonts w:ascii="Arial" w:hAnsi="Arial"/>
          <w:color w:val="000000" w:themeColor="text1"/>
        </w:rPr>
        <w:t xml:space="preserve"> long-term</w:t>
      </w:r>
      <w:r w:rsidR="007157EA">
        <w:rPr>
          <w:rFonts w:ascii="Arial" w:hAnsi="Arial"/>
          <w:color w:val="000000" w:themeColor="text1"/>
        </w:rPr>
        <w:t xml:space="preserve"> effects as mentioned above</w:t>
      </w:r>
      <w:r w:rsidRPr="00FA150E">
        <w:rPr>
          <w:rFonts w:ascii="Arial" w:hAnsi="Arial"/>
          <w:color w:val="000000" w:themeColor="text1"/>
        </w:rPr>
        <w:t xml:space="preserve">, a unique and persistent identifier system is necessary. As such, GENI adopted the Handle System to provide those persistent identifier capabilities for </w:t>
      </w:r>
      <w:r w:rsidR="005A3C37">
        <w:rPr>
          <w:rFonts w:ascii="Arial" w:hAnsi="Arial"/>
          <w:color w:val="000000" w:themeColor="text1"/>
        </w:rPr>
        <w:t xml:space="preserve">the </w:t>
      </w:r>
      <w:r w:rsidRPr="00FA150E">
        <w:rPr>
          <w:rFonts w:ascii="Arial" w:hAnsi="Arial"/>
          <w:color w:val="000000" w:themeColor="text1"/>
        </w:rPr>
        <w:t xml:space="preserve">identification and citation of experimental artifacts, which includes the experiment results. The Handle System infrastructure, which enables DOIs, is </w:t>
      </w:r>
      <w:r w:rsidR="00433818">
        <w:rPr>
          <w:rFonts w:ascii="Arial" w:hAnsi="Arial"/>
          <w:color w:val="000000" w:themeColor="text1"/>
        </w:rPr>
        <w:t xml:space="preserve">already </w:t>
      </w:r>
      <w:r w:rsidRPr="00FA150E">
        <w:rPr>
          <w:rFonts w:ascii="Arial" w:hAnsi="Arial"/>
          <w:color w:val="000000" w:themeColor="text1"/>
        </w:rPr>
        <w:t xml:space="preserve">used by most of the publishing industry. </w:t>
      </w:r>
    </w:p>
    <w:p w14:paraId="02AFE7F2" w14:textId="77777777" w:rsidR="00E9621C" w:rsidRPr="00FA150E" w:rsidRDefault="00E9621C" w:rsidP="00E9621C">
      <w:pPr>
        <w:pStyle w:val="Heading3"/>
        <w:numPr>
          <w:ilvl w:val="1"/>
          <w:numId w:val="1"/>
        </w:numPr>
        <w:spacing w:before="100" w:after="100" w:line="360" w:lineRule="auto"/>
        <w:rPr>
          <w:rFonts w:ascii="Arial" w:hAnsi="Arial" w:cs="Arial"/>
          <w:color w:val="000000" w:themeColor="text1"/>
        </w:rPr>
      </w:pPr>
      <w:r w:rsidRPr="00FA150E">
        <w:rPr>
          <w:rFonts w:ascii="Arial" w:hAnsi="Arial" w:cs="Arial"/>
          <w:color w:val="000000" w:themeColor="text1"/>
        </w:rPr>
        <w:t>Metadata</w:t>
      </w:r>
    </w:p>
    <w:p w14:paraId="3161DECB" w14:textId="77777777" w:rsidR="00E9621C" w:rsidRPr="00FE71D5" w:rsidRDefault="00E9621C" w:rsidP="00FE71D5">
      <w:pPr>
        <w:rPr>
          <w:rFonts w:ascii="Arial" w:hAnsi="Arial"/>
          <w:color w:val="000000" w:themeColor="text1"/>
        </w:rPr>
      </w:pPr>
      <w:r w:rsidRPr="00FA150E">
        <w:rPr>
          <w:rFonts w:ascii="Arial" w:hAnsi="Arial"/>
          <w:color w:val="000000" w:themeColor="text1"/>
        </w:rPr>
        <w:t xml:space="preserve">GENI participants </w:t>
      </w:r>
      <w:r w:rsidR="009456A0">
        <w:rPr>
          <w:rFonts w:ascii="Arial" w:hAnsi="Arial"/>
          <w:color w:val="000000" w:themeColor="text1"/>
        </w:rPr>
        <w:t>should</w:t>
      </w:r>
      <w:r w:rsidRPr="00FA150E">
        <w:rPr>
          <w:rFonts w:ascii="Arial" w:hAnsi="Arial"/>
          <w:color w:val="000000" w:themeColor="text1"/>
        </w:rPr>
        <w:t xml:space="preserve"> use the metadata models and schemas defined by the Instrumentation and Measurement (I&amp;M) working group for describing the experimental artifacts. In particular, GENI shall provide schemas to describe project, experiment, and artifacts used or produced by an experiment.</w:t>
      </w:r>
      <w:r w:rsidR="005205B5">
        <w:rPr>
          <w:rFonts w:ascii="Arial" w:hAnsi="Arial"/>
          <w:color w:val="000000" w:themeColor="text1"/>
        </w:rPr>
        <w:t xml:space="preserve"> Wherever applicable, GENI envisions </w:t>
      </w:r>
      <w:r w:rsidR="00FD1018">
        <w:rPr>
          <w:rFonts w:ascii="Arial" w:hAnsi="Arial"/>
          <w:color w:val="000000" w:themeColor="text1"/>
        </w:rPr>
        <w:t>using</w:t>
      </w:r>
      <w:r w:rsidR="005205B5">
        <w:rPr>
          <w:rFonts w:ascii="Arial" w:hAnsi="Arial"/>
          <w:color w:val="000000" w:themeColor="text1"/>
        </w:rPr>
        <w:t xml:space="preserve"> the </w:t>
      </w:r>
      <w:proofErr w:type="spellStart"/>
      <w:r w:rsidR="005205B5">
        <w:rPr>
          <w:rFonts w:ascii="Arial" w:hAnsi="Arial"/>
          <w:color w:val="000000" w:themeColor="text1"/>
        </w:rPr>
        <w:t>DataCite</w:t>
      </w:r>
      <w:proofErr w:type="spellEnd"/>
      <w:r w:rsidR="005205B5">
        <w:rPr>
          <w:rFonts w:ascii="Arial" w:hAnsi="Arial"/>
          <w:color w:val="000000" w:themeColor="text1"/>
        </w:rPr>
        <w:t xml:space="preserve"> metadata models for defining the </w:t>
      </w:r>
      <w:r w:rsidR="00A542F8">
        <w:rPr>
          <w:rFonts w:ascii="Arial" w:hAnsi="Arial"/>
          <w:color w:val="000000" w:themeColor="text1"/>
        </w:rPr>
        <w:t xml:space="preserve">necessary </w:t>
      </w:r>
      <w:r w:rsidR="005205B5">
        <w:rPr>
          <w:rFonts w:ascii="Arial" w:hAnsi="Arial"/>
          <w:color w:val="000000" w:themeColor="text1"/>
        </w:rPr>
        <w:t>schemas.</w:t>
      </w:r>
    </w:p>
    <w:p w14:paraId="12ACEE37" w14:textId="77777777" w:rsidR="001946ED" w:rsidRPr="00FA150E" w:rsidRDefault="003F6BEF" w:rsidP="003F6BEF">
      <w:pPr>
        <w:pStyle w:val="Heading3"/>
        <w:numPr>
          <w:ilvl w:val="1"/>
          <w:numId w:val="1"/>
        </w:numPr>
        <w:spacing w:before="100" w:after="100" w:line="360" w:lineRule="auto"/>
        <w:rPr>
          <w:rFonts w:ascii="Arial" w:hAnsi="Arial" w:cs="Arial"/>
          <w:color w:val="000000" w:themeColor="text1"/>
        </w:rPr>
      </w:pPr>
      <w:r w:rsidRPr="00FA150E">
        <w:rPr>
          <w:rFonts w:ascii="Arial" w:hAnsi="Arial" w:cs="Arial"/>
          <w:color w:val="000000" w:themeColor="text1"/>
        </w:rPr>
        <w:t>Short-term</w:t>
      </w:r>
      <w:r w:rsidR="001946ED" w:rsidRPr="00FA150E">
        <w:rPr>
          <w:rFonts w:ascii="Arial" w:hAnsi="Arial" w:cs="Arial"/>
          <w:color w:val="000000" w:themeColor="text1"/>
        </w:rPr>
        <w:t xml:space="preserve"> and Long-term Sharing</w:t>
      </w:r>
    </w:p>
    <w:p w14:paraId="0F3B5DA5" w14:textId="77777777" w:rsidR="00FE71D5" w:rsidRDefault="00665A48" w:rsidP="001946ED">
      <w:pPr>
        <w:rPr>
          <w:rFonts w:ascii="Arial" w:hAnsi="Arial"/>
          <w:color w:val="000000" w:themeColor="text1"/>
        </w:rPr>
      </w:pPr>
      <w:r w:rsidRPr="00FA150E">
        <w:rPr>
          <w:rFonts w:ascii="Arial" w:hAnsi="Arial"/>
          <w:color w:val="000000" w:themeColor="text1"/>
        </w:rPr>
        <w:t xml:space="preserve">GENI participants should share experimental artifacts with fellow GENI members as well as with </w:t>
      </w:r>
      <w:r w:rsidR="008D690D">
        <w:rPr>
          <w:rFonts w:ascii="Arial" w:hAnsi="Arial"/>
          <w:color w:val="000000" w:themeColor="text1"/>
        </w:rPr>
        <w:t>researchers</w:t>
      </w:r>
      <w:r w:rsidRPr="00FA150E">
        <w:rPr>
          <w:rFonts w:ascii="Arial" w:hAnsi="Arial"/>
          <w:color w:val="000000" w:themeColor="text1"/>
        </w:rPr>
        <w:t xml:space="preserve"> outside of GENI who are interested in the computer </w:t>
      </w:r>
      <w:r w:rsidR="00584C51">
        <w:rPr>
          <w:rFonts w:ascii="Arial" w:hAnsi="Arial"/>
          <w:color w:val="000000" w:themeColor="text1"/>
        </w:rPr>
        <w:t>network</w:t>
      </w:r>
      <w:r w:rsidRPr="00FA150E">
        <w:rPr>
          <w:rFonts w:ascii="Arial" w:hAnsi="Arial"/>
          <w:color w:val="000000" w:themeColor="text1"/>
        </w:rPr>
        <w:t xml:space="preserve"> research. </w:t>
      </w:r>
      <w:r w:rsidR="00090CA4" w:rsidRPr="00FA150E">
        <w:rPr>
          <w:rFonts w:ascii="Arial" w:hAnsi="Arial"/>
          <w:color w:val="000000" w:themeColor="text1"/>
        </w:rPr>
        <w:t xml:space="preserve">GENI shall provide </w:t>
      </w:r>
      <w:r w:rsidR="00773899">
        <w:rPr>
          <w:rFonts w:ascii="Arial" w:hAnsi="Arial"/>
          <w:color w:val="000000" w:themeColor="text1"/>
        </w:rPr>
        <w:t xml:space="preserve">one or more instances of a </w:t>
      </w:r>
      <w:r w:rsidR="00AC246B" w:rsidRPr="00AC246B">
        <w:rPr>
          <w:rFonts w:ascii="Arial" w:hAnsi="Arial"/>
          <w:i/>
          <w:color w:val="000000" w:themeColor="text1"/>
        </w:rPr>
        <w:t>storage</w:t>
      </w:r>
      <w:r w:rsidR="00AC246B">
        <w:rPr>
          <w:rFonts w:ascii="Arial" w:hAnsi="Arial"/>
          <w:i/>
          <w:color w:val="000000" w:themeColor="text1"/>
        </w:rPr>
        <w:t xml:space="preserve"> service</w:t>
      </w:r>
      <w:r w:rsidR="00AC246B">
        <w:rPr>
          <w:rFonts w:ascii="Arial" w:hAnsi="Arial"/>
          <w:color w:val="000000" w:themeColor="text1"/>
        </w:rPr>
        <w:t xml:space="preserve"> </w:t>
      </w:r>
      <w:r w:rsidR="00090CA4" w:rsidRPr="00FA150E">
        <w:rPr>
          <w:rFonts w:ascii="Arial" w:hAnsi="Arial"/>
          <w:color w:val="000000" w:themeColor="text1"/>
        </w:rPr>
        <w:t xml:space="preserve">to support short-term sharing </w:t>
      </w:r>
      <w:r w:rsidR="00E7413C">
        <w:rPr>
          <w:rFonts w:ascii="Arial" w:hAnsi="Arial"/>
          <w:color w:val="000000" w:themeColor="text1"/>
        </w:rPr>
        <w:t xml:space="preserve">of research </w:t>
      </w:r>
      <w:r w:rsidR="00090CA4" w:rsidRPr="00FA150E">
        <w:rPr>
          <w:rFonts w:ascii="Arial" w:hAnsi="Arial"/>
          <w:color w:val="000000" w:themeColor="text1"/>
        </w:rPr>
        <w:t>with GENI members</w:t>
      </w:r>
      <w:r w:rsidR="000D1B0C">
        <w:rPr>
          <w:rFonts w:ascii="Arial" w:hAnsi="Arial"/>
          <w:color w:val="000000" w:themeColor="text1"/>
        </w:rPr>
        <w:t xml:space="preserve">. </w:t>
      </w:r>
      <w:r w:rsidR="008D690D">
        <w:rPr>
          <w:rFonts w:ascii="Arial" w:hAnsi="Arial"/>
          <w:color w:val="000000" w:themeColor="text1"/>
        </w:rPr>
        <w:t>One possibility is a</w:t>
      </w:r>
      <w:r w:rsidR="008D2A2D">
        <w:rPr>
          <w:rFonts w:ascii="Arial" w:hAnsi="Arial"/>
          <w:color w:val="000000" w:themeColor="text1"/>
        </w:rPr>
        <w:t xml:space="preserve"> storage service per GENI rack</w:t>
      </w:r>
      <w:r w:rsidR="00FC6891">
        <w:rPr>
          <w:rFonts w:ascii="Arial" w:hAnsi="Arial"/>
          <w:color w:val="000000" w:themeColor="text1"/>
        </w:rPr>
        <w:t>,</w:t>
      </w:r>
      <w:r w:rsidR="004439A2">
        <w:rPr>
          <w:rFonts w:ascii="Arial" w:hAnsi="Arial"/>
          <w:color w:val="000000" w:themeColor="text1"/>
        </w:rPr>
        <w:t xml:space="preserve"> allowing participants to use a storage service that is in close </w:t>
      </w:r>
      <w:r w:rsidR="00CE63EB">
        <w:rPr>
          <w:rFonts w:ascii="Arial" w:hAnsi="Arial"/>
          <w:color w:val="000000" w:themeColor="text1"/>
        </w:rPr>
        <w:t xml:space="preserve">network </w:t>
      </w:r>
      <w:r w:rsidR="004439A2">
        <w:rPr>
          <w:rFonts w:ascii="Arial" w:hAnsi="Arial"/>
          <w:color w:val="000000" w:themeColor="text1"/>
        </w:rPr>
        <w:t>proximity to their experiments</w:t>
      </w:r>
      <w:r w:rsidR="008D2A2D">
        <w:rPr>
          <w:rFonts w:ascii="Arial" w:hAnsi="Arial"/>
          <w:color w:val="000000" w:themeColor="text1"/>
        </w:rPr>
        <w:t xml:space="preserve">. </w:t>
      </w:r>
    </w:p>
    <w:p w14:paraId="7384361D" w14:textId="77777777" w:rsidR="004B5412" w:rsidRDefault="001B4AE2" w:rsidP="001946ED">
      <w:pPr>
        <w:rPr>
          <w:rFonts w:ascii="Arial" w:hAnsi="Arial"/>
          <w:color w:val="000000" w:themeColor="text1"/>
        </w:rPr>
      </w:pPr>
      <w:r>
        <w:rPr>
          <w:rFonts w:ascii="Arial" w:hAnsi="Arial"/>
          <w:color w:val="000000" w:themeColor="text1"/>
        </w:rPr>
        <w:t xml:space="preserve">GENI shall also provide </w:t>
      </w:r>
      <w:r w:rsidR="00A97B1C">
        <w:rPr>
          <w:rFonts w:ascii="Arial" w:hAnsi="Arial"/>
          <w:color w:val="000000" w:themeColor="text1"/>
        </w:rPr>
        <w:t>an</w:t>
      </w:r>
      <w:r w:rsidR="00090CA4" w:rsidRPr="00FA150E">
        <w:rPr>
          <w:rFonts w:ascii="Arial" w:hAnsi="Arial"/>
          <w:color w:val="000000" w:themeColor="text1"/>
        </w:rPr>
        <w:t xml:space="preserve"> </w:t>
      </w:r>
      <w:r w:rsidR="00AC246B" w:rsidRPr="00AC246B">
        <w:rPr>
          <w:rFonts w:ascii="Arial" w:hAnsi="Arial"/>
          <w:i/>
          <w:color w:val="000000" w:themeColor="text1"/>
        </w:rPr>
        <w:t>archive service</w:t>
      </w:r>
      <w:r w:rsidR="00AC246B">
        <w:rPr>
          <w:rFonts w:ascii="Arial" w:hAnsi="Arial"/>
          <w:color w:val="000000" w:themeColor="text1"/>
        </w:rPr>
        <w:t xml:space="preserve"> for </w:t>
      </w:r>
      <w:r w:rsidR="00090CA4" w:rsidRPr="00FA150E">
        <w:rPr>
          <w:rFonts w:ascii="Arial" w:hAnsi="Arial"/>
          <w:color w:val="000000" w:themeColor="text1"/>
        </w:rPr>
        <w:t>long-term sharing</w:t>
      </w:r>
      <w:r w:rsidR="0091564E">
        <w:rPr>
          <w:rFonts w:ascii="Arial" w:hAnsi="Arial"/>
          <w:color w:val="000000" w:themeColor="text1"/>
        </w:rPr>
        <w:t xml:space="preserve"> of research</w:t>
      </w:r>
      <w:r w:rsidR="00090CA4" w:rsidRPr="00FA150E">
        <w:rPr>
          <w:rFonts w:ascii="Arial" w:hAnsi="Arial"/>
          <w:color w:val="000000" w:themeColor="text1"/>
        </w:rPr>
        <w:t xml:space="preserve"> with GENI and non-GENI </w:t>
      </w:r>
      <w:r w:rsidR="00FC6891">
        <w:rPr>
          <w:rFonts w:ascii="Arial" w:hAnsi="Arial"/>
          <w:color w:val="000000" w:themeColor="text1"/>
        </w:rPr>
        <w:t>researchers</w:t>
      </w:r>
      <w:r w:rsidR="00090CA4" w:rsidRPr="00FA150E">
        <w:rPr>
          <w:rFonts w:ascii="Arial" w:hAnsi="Arial"/>
          <w:color w:val="000000" w:themeColor="text1"/>
        </w:rPr>
        <w:t>.</w:t>
      </w:r>
      <w:r w:rsidR="009D27ED">
        <w:rPr>
          <w:rFonts w:ascii="Arial" w:hAnsi="Arial"/>
          <w:color w:val="000000" w:themeColor="text1"/>
        </w:rPr>
        <w:t xml:space="preserve"> The archive service will support </w:t>
      </w:r>
      <w:r w:rsidR="001B5882">
        <w:rPr>
          <w:rFonts w:ascii="Arial" w:hAnsi="Arial"/>
          <w:color w:val="000000" w:themeColor="text1"/>
        </w:rPr>
        <w:t xml:space="preserve">the </w:t>
      </w:r>
      <w:r w:rsidR="009D27ED">
        <w:rPr>
          <w:rFonts w:ascii="Arial" w:hAnsi="Arial"/>
          <w:color w:val="000000" w:themeColor="text1"/>
        </w:rPr>
        <w:t xml:space="preserve">persistent identifier notion </w:t>
      </w:r>
      <w:r w:rsidR="00BA3589">
        <w:rPr>
          <w:rFonts w:ascii="Arial" w:hAnsi="Arial"/>
          <w:color w:val="000000" w:themeColor="text1"/>
        </w:rPr>
        <w:t>using</w:t>
      </w:r>
      <w:r w:rsidR="009306F7">
        <w:rPr>
          <w:rFonts w:ascii="Arial" w:hAnsi="Arial"/>
          <w:color w:val="000000" w:themeColor="text1"/>
        </w:rPr>
        <w:t xml:space="preserve"> the Handle System </w:t>
      </w:r>
      <w:r w:rsidR="009D27ED">
        <w:rPr>
          <w:rFonts w:ascii="Arial" w:hAnsi="Arial"/>
          <w:color w:val="000000" w:themeColor="text1"/>
        </w:rPr>
        <w:t xml:space="preserve">for identifying </w:t>
      </w:r>
      <w:r w:rsidR="007710D3">
        <w:rPr>
          <w:rFonts w:ascii="Arial" w:hAnsi="Arial"/>
          <w:color w:val="000000" w:themeColor="text1"/>
        </w:rPr>
        <w:t xml:space="preserve">the </w:t>
      </w:r>
      <w:r w:rsidR="009D27ED">
        <w:rPr>
          <w:rFonts w:ascii="Arial" w:hAnsi="Arial"/>
          <w:color w:val="000000" w:themeColor="text1"/>
        </w:rPr>
        <w:t>shared information.</w:t>
      </w:r>
      <w:r w:rsidR="00FE71D5">
        <w:rPr>
          <w:rFonts w:ascii="Arial" w:hAnsi="Arial"/>
          <w:color w:val="000000" w:themeColor="text1"/>
        </w:rPr>
        <w:t xml:space="preserve"> </w:t>
      </w:r>
    </w:p>
    <w:p w14:paraId="321CF910" w14:textId="77777777" w:rsidR="00D3658B" w:rsidRPr="00D3658B" w:rsidRDefault="00D3658B" w:rsidP="00D3658B">
      <w:pPr>
        <w:rPr>
          <w:rFonts w:ascii="Arial" w:hAnsi="Arial"/>
          <w:color w:val="000000" w:themeColor="text1"/>
        </w:rPr>
      </w:pPr>
      <w:r w:rsidRPr="00D3658B">
        <w:rPr>
          <w:rFonts w:ascii="Arial" w:hAnsi="Arial"/>
          <w:color w:val="000000" w:themeColor="text1"/>
        </w:rPr>
        <w:t xml:space="preserve">The synergistic combination of the three components listed below will amplify the work of GENI experimenters and </w:t>
      </w:r>
      <w:r w:rsidR="00004010">
        <w:rPr>
          <w:rFonts w:ascii="Arial" w:hAnsi="Arial"/>
          <w:color w:val="000000" w:themeColor="text1"/>
        </w:rPr>
        <w:t xml:space="preserve">thus </w:t>
      </w:r>
      <w:r w:rsidRPr="00D3658B">
        <w:rPr>
          <w:rFonts w:ascii="Arial" w:hAnsi="Arial"/>
          <w:color w:val="000000" w:themeColor="text1"/>
        </w:rPr>
        <w:t>accelerate scientific progress in the network domain.</w:t>
      </w:r>
    </w:p>
    <w:p w14:paraId="1C8B9E7A" w14:textId="77777777" w:rsidR="004B5412" w:rsidRPr="004B5412" w:rsidRDefault="009E75F9" w:rsidP="004B5412">
      <w:pPr>
        <w:pStyle w:val="ListParagraph"/>
        <w:numPr>
          <w:ilvl w:val="0"/>
          <w:numId w:val="4"/>
        </w:numPr>
        <w:rPr>
          <w:rFonts w:ascii="Arial" w:hAnsi="Arial"/>
          <w:color w:val="000000" w:themeColor="text1"/>
        </w:rPr>
      </w:pPr>
      <w:r>
        <w:rPr>
          <w:rFonts w:ascii="Arial" w:hAnsi="Arial"/>
          <w:color w:val="000000" w:themeColor="text1"/>
        </w:rPr>
        <w:t>T</w:t>
      </w:r>
      <w:r w:rsidR="00682B0E" w:rsidRPr="004B5412">
        <w:rPr>
          <w:rFonts w:ascii="Arial" w:hAnsi="Arial"/>
          <w:color w:val="000000" w:themeColor="text1"/>
        </w:rPr>
        <w:t xml:space="preserve">he Handle System for persistently identifying experimental artifacts, </w:t>
      </w:r>
    </w:p>
    <w:p w14:paraId="334B629F" w14:textId="77777777" w:rsidR="004B5412" w:rsidRPr="004B5412" w:rsidRDefault="009E75F9" w:rsidP="004B5412">
      <w:pPr>
        <w:pStyle w:val="ListParagraph"/>
        <w:numPr>
          <w:ilvl w:val="0"/>
          <w:numId w:val="4"/>
        </w:numPr>
        <w:rPr>
          <w:rFonts w:ascii="Arial" w:hAnsi="Arial"/>
          <w:color w:val="000000" w:themeColor="text1"/>
        </w:rPr>
      </w:pPr>
      <w:r>
        <w:rPr>
          <w:rFonts w:ascii="Arial" w:hAnsi="Arial"/>
          <w:color w:val="000000" w:themeColor="text1"/>
        </w:rPr>
        <w:t>T</w:t>
      </w:r>
      <w:r w:rsidR="00682B0E" w:rsidRPr="004B5412">
        <w:rPr>
          <w:rFonts w:ascii="Arial" w:hAnsi="Arial"/>
          <w:color w:val="000000" w:themeColor="text1"/>
        </w:rPr>
        <w:t>he</w:t>
      </w:r>
      <w:r w:rsidR="00CF362B">
        <w:rPr>
          <w:rFonts w:ascii="Arial" w:hAnsi="Arial"/>
          <w:color w:val="000000" w:themeColor="text1"/>
        </w:rPr>
        <w:t xml:space="preserve"> metadata schemas </w:t>
      </w:r>
      <w:r>
        <w:rPr>
          <w:rFonts w:ascii="Arial" w:hAnsi="Arial"/>
          <w:color w:val="000000" w:themeColor="text1"/>
        </w:rPr>
        <w:t xml:space="preserve">for </w:t>
      </w:r>
      <w:r w:rsidR="006729D3">
        <w:rPr>
          <w:rFonts w:ascii="Arial" w:hAnsi="Arial"/>
          <w:color w:val="000000" w:themeColor="text1"/>
        </w:rPr>
        <w:t xml:space="preserve">uniformly </w:t>
      </w:r>
      <w:r w:rsidR="00CF362B">
        <w:rPr>
          <w:rFonts w:ascii="Arial" w:hAnsi="Arial"/>
          <w:color w:val="000000" w:themeColor="text1"/>
        </w:rPr>
        <w:t>describing</w:t>
      </w:r>
      <w:r w:rsidR="00682B0E" w:rsidRPr="004B5412">
        <w:rPr>
          <w:rFonts w:ascii="Arial" w:hAnsi="Arial"/>
          <w:color w:val="000000" w:themeColor="text1"/>
        </w:rPr>
        <w:t xml:space="preserve"> shared resources for easier understanding of the artifacts by third parties, and </w:t>
      </w:r>
    </w:p>
    <w:p w14:paraId="6E133F5B" w14:textId="77777777" w:rsidR="004B5412" w:rsidRPr="004B5412" w:rsidRDefault="00BE6206" w:rsidP="004B5412">
      <w:pPr>
        <w:pStyle w:val="ListParagraph"/>
        <w:numPr>
          <w:ilvl w:val="0"/>
          <w:numId w:val="4"/>
        </w:numPr>
        <w:rPr>
          <w:rFonts w:ascii="Arial" w:hAnsi="Arial"/>
          <w:color w:val="000000" w:themeColor="text1"/>
        </w:rPr>
      </w:pPr>
      <w:r>
        <w:rPr>
          <w:rFonts w:ascii="Arial" w:hAnsi="Arial"/>
          <w:color w:val="000000" w:themeColor="text1"/>
        </w:rPr>
        <w:t>T</w:t>
      </w:r>
      <w:r w:rsidR="00682B0E" w:rsidRPr="004B5412">
        <w:rPr>
          <w:rFonts w:ascii="Arial" w:hAnsi="Arial"/>
          <w:color w:val="000000" w:themeColor="text1"/>
        </w:rPr>
        <w:t xml:space="preserve">he </w:t>
      </w:r>
      <w:r w:rsidR="006A3142" w:rsidRPr="004B5412">
        <w:rPr>
          <w:rFonts w:ascii="Arial" w:hAnsi="Arial"/>
          <w:color w:val="000000" w:themeColor="text1"/>
        </w:rPr>
        <w:t>GENI</w:t>
      </w:r>
      <w:r w:rsidR="00FE71D5" w:rsidRPr="004B5412">
        <w:rPr>
          <w:rFonts w:ascii="Arial" w:hAnsi="Arial"/>
          <w:color w:val="000000" w:themeColor="text1"/>
        </w:rPr>
        <w:t xml:space="preserve"> archive service </w:t>
      </w:r>
      <w:r>
        <w:rPr>
          <w:rFonts w:ascii="Arial" w:hAnsi="Arial"/>
          <w:color w:val="000000" w:themeColor="text1"/>
        </w:rPr>
        <w:t>for</w:t>
      </w:r>
      <w:r w:rsidR="00682B0E" w:rsidRPr="004B5412">
        <w:rPr>
          <w:rFonts w:ascii="Arial" w:hAnsi="Arial"/>
          <w:color w:val="000000" w:themeColor="text1"/>
        </w:rPr>
        <w:t xml:space="preserve"> </w:t>
      </w:r>
      <w:r>
        <w:rPr>
          <w:rFonts w:ascii="Arial" w:hAnsi="Arial"/>
          <w:color w:val="000000" w:themeColor="text1"/>
        </w:rPr>
        <w:t>storing</w:t>
      </w:r>
      <w:r w:rsidR="00645D55" w:rsidRPr="004B5412">
        <w:rPr>
          <w:rFonts w:ascii="Arial" w:hAnsi="Arial"/>
          <w:color w:val="000000" w:themeColor="text1"/>
        </w:rPr>
        <w:t xml:space="preserve"> the</w:t>
      </w:r>
      <w:r w:rsidR="009D1195" w:rsidRPr="004B5412">
        <w:rPr>
          <w:rFonts w:ascii="Arial" w:hAnsi="Arial"/>
          <w:color w:val="000000" w:themeColor="text1"/>
        </w:rPr>
        <w:t xml:space="preserve"> </w:t>
      </w:r>
      <w:r w:rsidR="00FE71D5" w:rsidRPr="004B5412">
        <w:rPr>
          <w:rFonts w:ascii="Arial" w:hAnsi="Arial"/>
          <w:color w:val="000000" w:themeColor="text1"/>
        </w:rPr>
        <w:t>experimental artifacts</w:t>
      </w:r>
      <w:r w:rsidR="00682B0E" w:rsidRPr="004B5412">
        <w:rPr>
          <w:rFonts w:ascii="Arial" w:hAnsi="Arial"/>
          <w:color w:val="000000" w:themeColor="text1"/>
        </w:rPr>
        <w:t xml:space="preserve"> </w:t>
      </w:r>
      <w:r w:rsidR="00FC6891">
        <w:rPr>
          <w:rFonts w:ascii="Arial" w:hAnsi="Arial"/>
          <w:color w:val="000000" w:themeColor="text1"/>
        </w:rPr>
        <w:t>for the</w:t>
      </w:r>
      <w:r>
        <w:rPr>
          <w:rFonts w:ascii="Arial" w:hAnsi="Arial"/>
          <w:color w:val="000000" w:themeColor="text1"/>
        </w:rPr>
        <w:t xml:space="preserve"> </w:t>
      </w:r>
      <w:r w:rsidR="00645D55" w:rsidRPr="004B5412">
        <w:rPr>
          <w:rFonts w:ascii="Arial" w:hAnsi="Arial"/>
          <w:color w:val="000000" w:themeColor="text1"/>
        </w:rPr>
        <w:t>long-term</w:t>
      </w:r>
      <w:r>
        <w:rPr>
          <w:rFonts w:ascii="Arial" w:hAnsi="Arial"/>
          <w:color w:val="000000" w:themeColor="text1"/>
        </w:rPr>
        <w:t>.</w:t>
      </w:r>
    </w:p>
    <w:p w14:paraId="73727ED7" w14:textId="77777777" w:rsidR="00DF1110" w:rsidRPr="00FA150E" w:rsidRDefault="00DF1110" w:rsidP="002B133B">
      <w:pPr>
        <w:pStyle w:val="Heading2"/>
        <w:numPr>
          <w:ilvl w:val="0"/>
          <w:numId w:val="1"/>
        </w:numPr>
        <w:spacing w:after="200" w:line="360" w:lineRule="auto"/>
        <w:rPr>
          <w:rFonts w:ascii="Arial" w:hAnsi="Arial" w:cs="Arial"/>
          <w:color w:val="000000" w:themeColor="text1"/>
          <w:sz w:val="28"/>
          <w:szCs w:val="28"/>
        </w:rPr>
      </w:pPr>
      <w:r w:rsidRPr="00FA150E">
        <w:rPr>
          <w:rFonts w:ascii="Arial" w:hAnsi="Arial" w:cs="Arial"/>
          <w:color w:val="000000" w:themeColor="text1"/>
          <w:sz w:val="28"/>
          <w:szCs w:val="28"/>
        </w:rPr>
        <w:t>Guidelines</w:t>
      </w:r>
    </w:p>
    <w:p w14:paraId="0A78F6D2" w14:textId="77777777" w:rsidR="00114CE0" w:rsidRPr="00FA150E" w:rsidRDefault="00114CE0" w:rsidP="00114CE0">
      <w:pPr>
        <w:rPr>
          <w:rFonts w:ascii="Arial" w:hAnsi="Arial"/>
        </w:rPr>
      </w:pPr>
      <w:r w:rsidRPr="00FA150E">
        <w:rPr>
          <w:rFonts w:ascii="Arial" w:hAnsi="Arial"/>
        </w:rPr>
        <w:t xml:space="preserve">All GENI users </w:t>
      </w:r>
      <w:r w:rsidR="00691813" w:rsidRPr="00FA150E">
        <w:rPr>
          <w:rFonts w:ascii="Arial" w:hAnsi="Arial"/>
        </w:rPr>
        <w:t>who conduct or manage</w:t>
      </w:r>
      <w:r w:rsidRPr="00FA150E">
        <w:rPr>
          <w:rFonts w:ascii="Arial" w:hAnsi="Arial"/>
        </w:rPr>
        <w:t xml:space="preserve"> experiments, hereby called experimenters, should follow these guidelines:</w:t>
      </w:r>
    </w:p>
    <w:p w14:paraId="5DA17B61" w14:textId="77777777" w:rsidR="00114CE0" w:rsidRPr="00FA150E" w:rsidRDefault="00B47CC4" w:rsidP="00B47CC4">
      <w:pPr>
        <w:pStyle w:val="ListParagraph"/>
        <w:numPr>
          <w:ilvl w:val="0"/>
          <w:numId w:val="2"/>
        </w:numPr>
        <w:rPr>
          <w:rFonts w:ascii="Arial" w:hAnsi="Arial"/>
        </w:rPr>
      </w:pPr>
      <w:r w:rsidRPr="00FA150E">
        <w:rPr>
          <w:rFonts w:ascii="Arial" w:hAnsi="Arial"/>
        </w:rPr>
        <w:t xml:space="preserve">Experimenters should </w:t>
      </w:r>
      <w:r w:rsidR="00D319C3" w:rsidRPr="00FA150E">
        <w:rPr>
          <w:rFonts w:ascii="Arial" w:hAnsi="Arial"/>
        </w:rPr>
        <w:t xml:space="preserve">use </w:t>
      </w:r>
      <w:r w:rsidR="00675284">
        <w:rPr>
          <w:rFonts w:ascii="Arial" w:hAnsi="Arial"/>
        </w:rPr>
        <w:t xml:space="preserve">the </w:t>
      </w:r>
      <w:r w:rsidR="00CB7FDA" w:rsidRPr="00FA150E">
        <w:rPr>
          <w:rFonts w:ascii="Arial" w:hAnsi="Arial"/>
        </w:rPr>
        <w:t>GENI Storage Service</w:t>
      </w:r>
      <w:r w:rsidR="00D319C3" w:rsidRPr="00FA150E">
        <w:rPr>
          <w:rFonts w:ascii="Arial" w:hAnsi="Arial"/>
        </w:rPr>
        <w:t xml:space="preserve"> for managing</w:t>
      </w:r>
      <w:r w:rsidR="00E36EB4" w:rsidRPr="00FA150E">
        <w:rPr>
          <w:rFonts w:ascii="Arial" w:hAnsi="Arial"/>
        </w:rPr>
        <w:t xml:space="preserve"> experimental </w:t>
      </w:r>
      <w:r w:rsidR="00D319C3" w:rsidRPr="00FA150E">
        <w:rPr>
          <w:rFonts w:ascii="Arial" w:hAnsi="Arial"/>
        </w:rPr>
        <w:t>artifacts</w:t>
      </w:r>
      <w:r w:rsidR="00A636CF" w:rsidRPr="00FA150E">
        <w:rPr>
          <w:rFonts w:ascii="Arial" w:hAnsi="Arial"/>
        </w:rPr>
        <w:t xml:space="preserve"> </w:t>
      </w:r>
      <w:r w:rsidR="008C1BF1">
        <w:rPr>
          <w:rFonts w:ascii="Arial" w:hAnsi="Arial"/>
        </w:rPr>
        <w:t xml:space="preserve">on a short-term basis. </w:t>
      </w:r>
      <w:r w:rsidR="00D319C3" w:rsidRPr="00FA150E">
        <w:rPr>
          <w:rFonts w:ascii="Arial" w:hAnsi="Arial"/>
        </w:rPr>
        <w:t xml:space="preserve">Wherever applicable, such artifacts should be shared with fellow GENI members. </w:t>
      </w:r>
    </w:p>
    <w:p w14:paraId="17070EB5" w14:textId="77777777" w:rsidR="00B47CC4" w:rsidRPr="00FA150E" w:rsidRDefault="00B47CC4" w:rsidP="00B47CC4">
      <w:pPr>
        <w:pStyle w:val="ListParagraph"/>
        <w:numPr>
          <w:ilvl w:val="0"/>
          <w:numId w:val="2"/>
        </w:numPr>
        <w:rPr>
          <w:rFonts w:ascii="Arial" w:hAnsi="Arial"/>
        </w:rPr>
      </w:pPr>
      <w:r w:rsidRPr="00FA150E">
        <w:rPr>
          <w:rFonts w:ascii="Arial" w:hAnsi="Arial"/>
        </w:rPr>
        <w:t xml:space="preserve">Experimenters should </w:t>
      </w:r>
      <w:r w:rsidR="00CB7FDA" w:rsidRPr="00FA150E">
        <w:rPr>
          <w:rFonts w:ascii="Arial" w:hAnsi="Arial"/>
        </w:rPr>
        <w:t xml:space="preserve">use </w:t>
      </w:r>
      <w:r w:rsidR="00675284">
        <w:rPr>
          <w:rFonts w:ascii="Arial" w:hAnsi="Arial"/>
        </w:rPr>
        <w:t xml:space="preserve">the </w:t>
      </w:r>
      <w:r w:rsidR="00CB7FDA" w:rsidRPr="00FA150E">
        <w:rPr>
          <w:rFonts w:ascii="Arial" w:hAnsi="Arial"/>
        </w:rPr>
        <w:t xml:space="preserve">GENI Archive Service for </w:t>
      </w:r>
      <w:r w:rsidRPr="00FA150E">
        <w:rPr>
          <w:rFonts w:ascii="Arial" w:hAnsi="Arial"/>
        </w:rPr>
        <w:t>publish</w:t>
      </w:r>
      <w:r w:rsidR="00CB7FDA" w:rsidRPr="00FA150E">
        <w:rPr>
          <w:rFonts w:ascii="Arial" w:hAnsi="Arial"/>
        </w:rPr>
        <w:t>ing and sharing</w:t>
      </w:r>
      <w:r w:rsidRPr="00FA150E">
        <w:rPr>
          <w:rFonts w:ascii="Arial" w:hAnsi="Arial"/>
        </w:rPr>
        <w:t xml:space="preserve"> </w:t>
      </w:r>
      <w:r w:rsidR="00E36EB4" w:rsidRPr="00FA150E">
        <w:rPr>
          <w:rFonts w:ascii="Arial" w:hAnsi="Arial"/>
        </w:rPr>
        <w:t>experimental</w:t>
      </w:r>
      <w:r w:rsidRPr="00FA150E">
        <w:rPr>
          <w:rFonts w:ascii="Arial" w:hAnsi="Arial"/>
        </w:rPr>
        <w:t xml:space="preserve"> a</w:t>
      </w:r>
      <w:r w:rsidR="00CB7FDA" w:rsidRPr="00FA150E">
        <w:rPr>
          <w:rFonts w:ascii="Arial" w:hAnsi="Arial"/>
        </w:rPr>
        <w:t xml:space="preserve">rtifacts </w:t>
      </w:r>
      <w:r w:rsidR="003111CC">
        <w:rPr>
          <w:rFonts w:ascii="Arial" w:hAnsi="Arial"/>
        </w:rPr>
        <w:t xml:space="preserve">on a long-term basis </w:t>
      </w:r>
      <w:r w:rsidR="00CB7FDA" w:rsidRPr="00FA150E">
        <w:rPr>
          <w:rFonts w:ascii="Arial" w:hAnsi="Arial"/>
        </w:rPr>
        <w:t xml:space="preserve">with </w:t>
      </w:r>
      <w:r w:rsidR="00F4042D">
        <w:rPr>
          <w:rFonts w:ascii="Arial" w:hAnsi="Arial"/>
        </w:rPr>
        <w:t xml:space="preserve">GENI and </w:t>
      </w:r>
      <w:r w:rsidR="00CB7FDA" w:rsidRPr="00FA150E">
        <w:rPr>
          <w:rFonts w:ascii="Arial" w:hAnsi="Arial"/>
        </w:rPr>
        <w:t>non-GENI members.</w:t>
      </w:r>
      <w:r w:rsidR="00675284">
        <w:rPr>
          <w:rFonts w:ascii="Arial" w:hAnsi="Arial"/>
        </w:rPr>
        <w:t xml:space="preserve"> Other sharing approaches are acceptable but cannot replace the use of the GENI Archive Service.</w:t>
      </w:r>
    </w:p>
    <w:p w14:paraId="04CC00C3" w14:textId="77777777" w:rsidR="0044128E" w:rsidRPr="00FA150E" w:rsidRDefault="0044128E" w:rsidP="00B47CC4">
      <w:pPr>
        <w:pStyle w:val="ListParagraph"/>
        <w:numPr>
          <w:ilvl w:val="0"/>
          <w:numId w:val="2"/>
        </w:numPr>
        <w:rPr>
          <w:rFonts w:ascii="Arial" w:hAnsi="Arial"/>
        </w:rPr>
      </w:pPr>
      <w:r w:rsidRPr="00FA150E">
        <w:rPr>
          <w:rFonts w:ascii="Arial" w:hAnsi="Arial"/>
        </w:rPr>
        <w:t xml:space="preserve">Experimenters should use </w:t>
      </w:r>
      <w:r w:rsidR="00811D2F">
        <w:rPr>
          <w:rFonts w:ascii="Arial" w:hAnsi="Arial"/>
        </w:rPr>
        <w:t xml:space="preserve">the </w:t>
      </w:r>
      <w:r w:rsidRPr="00FA150E">
        <w:rPr>
          <w:rFonts w:ascii="Arial" w:hAnsi="Arial"/>
        </w:rPr>
        <w:t>Handles generated by the GENI Archive Service for citing experimental artifac</w:t>
      </w:r>
      <w:r w:rsidR="007168BC" w:rsidRPr="00FA150E">
        <w:rPr>
          <w:rFonts w:ascii="Arial" w:hAnsi="Arial"/>
        </w:rPr>
        <w:t>ts in publications, reports, and any publicly disseminated documents</w:t>
      </w:r>
      <w:r w:rsidRPr="00FA150E">
        <w:rPr>
          <w:rFonts w:ascii="Arial" w:hAnsi="Arial"/>
        </w:rPr>
        <w:t>.</w:t>
      </w:r>
    </w:p>
    <w:p w14:paraId="2145E580" w14:textId="646A3E68" w:rsidR="001C1607" w:rsidRPr="00FA150E" w:rsidRDefault="001C1607" w:rsidP="00B47CC4">
      <w:pPr>
        <w:pStyle w:val="ListParagraph"/>
        <w:numPr>
          <w:ilvl w:val="0"/>
          <w:numId w:val="2"/>
        </w:numPr>
        <w:rPr>
          <w:rFonts w:ascii="Arial" w:hAnsi="Arial"/>
        </w:rPr>
      </w:pPr>
      <w:r w:rsidRPr="00FA150E">
        <w:rPr>
          <w:rFonts w:ascii="Arial" w:hAnsi="Arial"/>
        </w:rPr>
        <w:t xml:space="preserve">Experimenters should annotate experimental artifacts prior to publishing in the GENI Archive Service using the metadata schemas </w:t>
      </w:r>
      <w:r w:rsidR="00E276E4" w:rsidRPr="00FA150E">
        <w:rPr>
          <w:rFonts w:ascii="Arial" w:hAnsi="Arial"/>
        </w:rPr>
        <w:t>provided by GENI</w:t>
      </w:r>
      <w:r w:rsidRPr="00FA150E">
        <w:rPr>
          <w:rFonts w:ascii="Arial" w:hAnsi="Arial"/>
        </w:rPr>
        <w:t>.</w:t>
      </w:r>
      <w:r w:rsidR="004B378C" w:rsidRPr="00FA150E">
        <w:rPr>
          <w:rFonts w:ascii="Arial" w:hAnsi="Arial"/>
        </w:rPr>
        <w:t xml:space="preserve"> It is recommended that annotations be made within </w:t>
      </w:r>
      <w:r w:rsidR="00EE1A73">
        <w:rPr>
          <w:rFonts w:ascii="Arial" w:hAnsi="Arial"/>
        </w:rPr>
        <w:t xml:space="preserve">a </w:t>
      </w:r>
      <w:r w:rsidR="004B378C" w:rsidRPr="00FA150E">
        <w:rPr>
          <w:rFonts w:ascii="Arial" w:hAnsi="Arial"/>
        </w:rPr>
        <w:t>reasonable timeframe</w:t>
      </w:r>
      <w:r w:rsidR="00066141">
        <w:rPr>
          <w:rFonts w:ascii="Arial" w:hAnsi="Arial"/>
        </w:rPr>
        <w:t>, say, within a few days,</w:t>
      </w:r>
      <w:r w:rsidR="004B378C" w:rsidRPr="00FA150E">
        <w:rPr>
          <w:rFonts w:ascii="Arial" w:hAnsi="Arial"/>
        </w:rPr>
        <w:t xml:space="preserve"> </w:t>
      </w:r>
      <w:r w:rsidR="00D6441D">
        <w:rPr>
          <w:rFonts w:ascii="Arial" w:hAnsi="Arial"/>
        </w:rPr>
        <w:t>after</w:t>
      </w:r>
      <w:r w:rsidR="00D6441D" w:rsidRPr="00FA150E">
        <w:rPr>
          <w:rFonts w:ascii="Arial" w:hAnsi="Arial"/>
        </w:rPr>
        <w:t xml:space="preserve"> </w:t>
      </w:r>
      <w:r w:rsidR="004B378C" w:rsidRPr="00FA150E">
        <w:rPr>
          <w:rFonts w:ascii="Arial" w:hAnsi="Arial"/>
        </w:rPr>
        <w:t xml:space="preserve">the creation of </w:t>
      </w:r>
      <w:r w:rsidR="00480A9F">
        <w:rPr>
          <w:rFonts w:ascii="Arial" w:hAnsi="Arial"/>
        </w:rPr>
        <w:t xml:space="preserve">the </w:t>
      </w:r>
      <w:r w:rsidR="004B378C" w:rsidRPr="00FA150E">
        <w:rPr>
          <w:rFonts w:ascii="Arial" w:hAnsi="Arial"/>
        </w:rPr>
        <w:t>experimental artifacts</w:t>
      </w:r>
      <w:r w:rsidR="008E100A" w:rsidRPr="00FA150E">
        <w:rPr>
          <w:rFonts w:ascii="Arial" w:hAnsi="Arial"/>
        </w:rPr>
        <w:t xml:space="preserve"> to capture the </w:t>
      </w:r>
      <w:r w:rsidR="00F85B71" w:rsidRPr="00FA150E">
        <w:rPr>
          <w:rFonts w:ascii="Arial" w:hAnsi="Arial"/>
        </w:rPr>
        <w:t xml:space="preserve">full </w:t>
      </w:r>
      <w:r w:rsidR="008E100A" w:rsidRPr="00FA150E">
        <w:rPr>
          <w:rFonts w:ascii="Arial" w:hAnsi="Arial"/>
        </w:rPr>
        <w:t>context of the experiment as much as possible.</w:t>
      </w:r>
    </w:p>
    <w:p w14:paraId="11821CDF" w14:textId="77777777" w:rsidR="005B709F" w:rsidRPr="00FA150E" w:rsidRDefault="00DF1110" w:rsidP="00E07215">
      <w:pPr>
        <w:pStyle w:val="Heading2"/>
        <w:numPr>
          <w:ilvl w:val="0"/>
          <w:numId w:val="1"/>
        </w:numPr>
        <w:spacing w:after="200" w:line="360" w:lineRule="auto"/>
        <w:rPr>
          <w:rFonts w:ascii="Arial" w:hAnsi="Arial" w:cs="Arial"/>
          <w:color w:val="000000" w:themeColor="text1"/>
          <w:sz w:val="28"/>
          <w:szCs w:val="28"/>
        </w:rPr>
      </w:pPr>
      <w:r w:rsidRPr="00FA150E">
        <w:rPr>
          <w:rFonts w:ascii="Arial" w:hAnsi="Arial" w:cs="Arial"/>
          <w:color w:val="000000" w:themeColor="text1"/>
          <w:sz w:val="28"/>
          <w:szCs w:val="28"/>
        </w:rPr>
        <w:t>Consequences</w:t>
      </w:r>
    </w:p>
    <w:p w14:paraId="479A416C" w14:textId="77777777" w:rsidR="00587216" w:rsidRPr="00FA150E" w:rsidRDefault="00587216" w:rsidP="002B0F0B">
      <w:pPr>
        <w:rPr>
          <w:rFonts w:ascii="Arial" w:hAnsi="Arial"/>
        </w:rPr>
      </w:pPr>
      <w:r w:rsidRPr="00FA150E">
        <w:rPr>
          <w:rFonts w:ascii="Arial" w:hAnsi="Arial"/>
        </w:rPr>
        <w:t xml:space="preserve">GENI is a collaborative infrastructure </w:t>
      </w:r>
      <w:r w:rsidR="00B05345">
        <w:rPr>
          <w:rFonts w:ascii="Arial" w:hAnsi="Arial"/>
        </w:rPr>
        <w:t xml:space="preserve">offered for advancing </w:t>
      </w:r>
      <w:r w:rsidR="00BE6234">
        <w:rPr>
          <w:rFonts w:ascii="Arial" w:hAnsi="Arial"/>
        </w:rPr>
        <w:t xml:space="preserve">computer </w:t>
      </w:r>
      <w:r w:rsidR="00B05345">
        <w:rPr>
          <w:rFonts w:ascii="Arial" w:hAnsi="Arial"/>
        </w:rPr>
        <w:t>network</w:t>
      </w:r>
      <w:r w:rsidRPr="00FA150E">
        <w:rPr>
          <w:rFonts w:ascii="Arial" w:hAnsi="Arial"/>
        </w:rPr>
        <w:t xml:space="preserve"> research. </w:t>
      </w:r>
      <w:r w:rsidR="00985444">
        <w:rPr>
          <w:rFonts w:ascii="Arial" w:hAnsi="Arial"/>
        </w:rPr>
        <w:t xml:space="preserve">In exchange for using the open infrastructure offered by GENI, </w:t>
      </w:r>
      <w:r w:rsidR="00D6441D">
        <w:rPr>
          <w:rFonts w:ascii="Arial" w:hAnsi="Arial"/>
        </w:rPr>
        <w:t xml:space="preserve">experimenters are </w:t>
      </w:r>
      <w:r w:rsidR="00AB351A">
        <w:rPr>
          <w:rFonts w:ascii="Arial" w:hAnsi="Arial"/>
        </w:rPr>
        <w:t xml:space="preserve">asked </w:t>
      </w:r>
      <w:r w:rsidR="00D6441D">
        <w:rPr>
          <w:rFonts w:ascii="Arial" w:hAnsi="Arial"/>
        </w:rPr>
        <w:t xml:space="preserve">to follow </w:t>
      </w:r>
      <w:r w:rsidR="00985444">
        <w:rPr>
          <w:rFonts w:ascii="Arial" w:hAnsi="Arial"/>
        </w:rPr>
        <w:t>t</w:t>
      </w:r>
      <w:r w:rsidRPr="00FA150E">
        <w:rPr>
          <w:rFonts w:ascii="Arial" w:hAnsi="Arial"/>
        </w:rPr>
        <w:t xml:space="preserve">he </w:t>
      </w:r>
      <w:r w:rsidR="000E5D3E" w:rsidRPr="00FA150E">
        <w:rPr>
          <w:rFonts w:ascii="Arial" w:hAnsi="Arial"/>
        </w:rPr>
        <w:t xml:space="preserve">guidelines stated </w:t>
      </w:r>
      <w:r w:rsidR="00D943D1">
        <w:rPr>
          <w:rFonts w:ascii="Arial" w:hAnsi="Arial"/>
        </w:rPr>
        <w:t>here</w:t>
      </w:r>
      <w:r w:rsidR="00985444">
        <w:rPr>
          <w:rFonts w:ascii="Arial" w:hAnsi="Arial"/>
        </w:rPr>
        <w:t xml:space="preserve"> </w:t>
      </w:r>
      <w:r w:rsidR="0019563B">
        <w:rPr>
          <w:rFonts w:ascii="Arial" w:hAnsi="Arial"/>
        </w:rPr>
        <w:t>in order to</w:t>
      </w:r>
      <w:r w:rsidR="00742DDC">
        <w:rPr>
          <w:rFonts w:ascii="Arial" w:hAnsi="Arial"/>
        </w:rPr>
        <w:t xml:space="preserve"> </w:t>
      </w:r>
      <w:r w:rsidR="00985444">
        <w:rPr>
          <w:rFonts w:ascii="Arial" w:hAnsi="Arial"/>
        </w:rPr>
        <w:t>prom</w:t>
      </w:r>
      <w:r w:rsidR="00742DDC">
        <w:rPr>
          <w:rFonts w:ascii="Arial" w:hAnsi="Arial"/>
        </w:rPr>
        <w:t>ot</w:t>
      </w:r>
      <w:r w:rsidR="0019563B">
        <w:rPr>
          <w:rFonts w:ascii="Arial" w:hAnsi="Arial"/>
        </w:rPr>
        <w:t>e</w:t>
      </w:r>
      <w:r w:rsidR="00985444">
        <w:rPr>
          <w:rFonts w:ascii="Arial" w:hAnsi="Arial"/>
        </w:rPr>
        <w:t xml:space="preserve"> the research at a global level</w:t>
      </w:r>
      <w:r w:rsidRPr="00FA150E">
        <w:rPr>
          <w:rFonts w:ascii="Arial" w:hAnsi="Arial"/>
        </w:rPr>
        <w:t xml:space="preserve">. </w:t>
      </w:r>
      <w:r w:rsidR="00760AF1">
        <w:rPr>
          <w:rFonts w:ascii="Arial" w:hAnsi="Arial"/>
        </w:rPr>
        <w:t xml:space="preserve">If </w:t>
      </w:r>
      <w:r w:rsidR="009A0EAE">
        <w:rPr>
          <w:rFonts w:ascii="Arial" w:hAnsi="Arial"/>
        </w:rPr>
        <w:t xml:space="preserve">the </w:t>
      </w:r>
      <w:r w:rsidR="00760AF1">
        <w:rPr>
          <w:rFonts w:ascii="Arial" w:hAnsi="Arial"/>
        </w:rPr>
        <w:t>provided metadata schemas are not used</w:t>
      </w:r>
      <w:r w:rsidR="00D1216E">
        <w:rPr>
          <w:rFonts w:ascii="Arial" w:hAnsi="Arial"/>
        </w:rPr>
        <w:t>, say,</w:t>
      </w:r>
      <w:r w:rsidR="00760AF1">
        <w:rPr>
          <w:rFonts w:ascii="Arial" w:hAnsi="Arial"/>
        </w:rPr>
        <w:t xml:space="preserve"> or if </w:t>
      </w:r>
      <w:r w:rsidR="00572FEF">
        <w:rPr>
          <w:rFonts w:ascii="Arial" w:hAnsi="Arial"/>
        </w:rPr>
        <w:t xml:space="preserve">the </w:t>
      </w:r>
      <w:r w:rsidR="00760AF1">
        <w:rPr>
          <w:rFonts w:ascii="Arial" w:hAnsi="Arial"/>
        </w:rPr>
        <w:t>shared artifacts are not referenced using Handles</w:t>
      </w:r>
      <w:r w:rsidR="00AB351A">
        <w:rPr>
          <w:rFonts w:ascii="Arial" w:hAnsi="Arial"/>
        </w:rPr>
        <w:t xml:space="preserve"> for persistent identification</w:t>
      </w:r>
      <w:r w:rsidR="00760AF1">
        <w:rPr>
          <w:rFonts w:ascii="Arial" w:hAnsi="Arial"/>
        </w:rPr>
        <w:t xml:space="preserve">, the </w:t>
      </w:r>
      <w:r w:rsidR="00AB351A">
        <w:rPr>
          <w:rFonts w:ascii="Arial" w:hAnsi="Arial"/>
        </w:rPr>
        <w:t>benefits of a common approach</w:t>
      </w:r>
      <w:r w:rsidR="00760AF1">
        <w:rPr>
          <w:rFonts w:ascii="Arial" w:hAnsi="Arial"/>
        </w:rPr>
        <w:t xml:space="preserve"> </w:t>
      </w:r>
      <w:r w:rsidR="00AB351A">
        <w:rPr>
          <w:rFonts w:ascii="Arial" w:hAnsi="Arial"/>
        </w:rPr>
        <w:t>to</w:t>
      </w:r>
      <w:r w:rsidR="00760AF1">
        <w:rPr>
          <w:rFonts w:ascii="Arial" w:hAnsi="Arial"/>
        </w:rPr>
        <w:t xml:space="preserve"> sharing</w:t>
      </w:r>
      <w:r w:rsidR="00AB351A">
        <w:rPr>
          <w:rFonts w:ascii="Arial" w:hAnsi="Arial"/>
        </w:rPr>
        <w:t xml:space="preserve"> and publication</w:t>
      </w:r>
      <w:r w:rsidR="00760AF1">
        <w:rPr>
          <w:rFonts w:ascii="Arial" w:hAnsi="Arial"/>
        </w:rPr>
        <w:t xml:space="preserve"> will be substantially </w:t>
      </w:r>
      <w:r w:rsidR="00AB351A">
        <w:rPr>
          <w:rFonts w:ascii="Arial" w:hAnsi="Arial"/>
        </w:rPr>
        <w:t>reduced</w:t>
      </w:r>
      <w:r w:rsidR="00760AF1">
        <w:rPr>
          <w:rFonts w:ascii="Arial" w:hAnsi="Arial"/>
        </w:rPr>
        <w:t xml:space="preserve">. </w:t>
      </w:r>
      <w:r w:rsidR="00761829">
        <w:rPr>
          <w:rFonts w:ascii="Arial" w:hAnsi="Arial"/>
        </w:rPr>
        <w:t xml:space="preserve">As such, </w:t>
      </w:r>
      <w:r w:rsidR="00AB351A">
        <w:rPr>
          <w:rFonts w:ascii="Arial" w:hAnsi="Arial"/>
        </w:rPr>
        <w:t xml:space="preserve">and </w:t>
      </w:r>
      <w:r w:rsidR="00E32EB7">
        <w:rPr>
          <w:rFonts w:ascii="Arial" w:hAnsi="Arial"/>
        </w:rPr>
        <w:t xml:space="preserve">in order to motivate experimenters to </w:t>
      </w:r>
      <w:r w:rsidR="00F100EE">
        <w:rPr>
          <w:rFonts w:ascii="Arial" w:hAnsi="Arial"/>
        </w:rPr>
        <w:t>adhere to the guidelines</w:t>
      </w:r>
      <w:r w:rsidR="00E32EB7">
        <w:rPr>
          <w:rFonts w:ascii="Arial" w:hAnsi="Arial"/>
        </w:rPr>
        <w:t xml:space="preserve">, </w:t>
      </w:r>
      <w:r w:rsidR="00761829">
        <w:rPr>
          <w:rFonts w:ascii="Arial" w:hAnsi="Arial"/>
        </w:rPr>
        <w:t>GENI reserves the right to lock experimenter accounts, seize allocated network resources, or sto</w:t>
      </w:r>
      <w:r w:rsidR="000F42B4">
        <w:rPr>
          <w:rFonts w:ascii="Arial" w:hAnsi="Arial"/>
        </w:rPr>
        <w:t>p</w:t>
      </w:r>
      <w:r w:rsidR="00761829">
        <w:rPr>
          <w:rFonts w:ascii="Arial" w:hAnsi="Arial"/>
        </w:rPr>
        <w:t xml:space="preserve"> ongoing experiments if</w:t>
      </w:r>
      <w:r w:rsidR="00AB351A">
        <w:rPr>
          <w:rFonts w:ascii="Arial" w:hAnsi="Arial"/>
        </w:rPr>
        <w:t xml:space="preserve"> these simple guidelines are not followed.</w:t>
      </w:r>
      <w:r w:rsidR="002B0F0B" w:rsidRPr="00FA150E">
        <w:rPr>
          <w:rFonts w:ascii="Arial" w:hAnsi="Arial"/>
        </w:rPr>
        <w:t xml:space="preserve"> </w:t>
      </w:r>
      <w:r w:rsidR="0019563B">
        <w:rPr>
          <w:rFonts w:ascii="Arial" w:hAnsi="Arial"/>
        </w:rPr>
        <w:t>The guidelines are intended to be easy to follow and helpf</w:t>
      </w:r>
      <w:r w:rsidR="002A09FB">
        <w:rPr>
          <w:rFonts w:ascii="Arial" w:hAnsi="Arial"/>
        </w:rPr>
        <w:t>ul to experimenters, but they</w:t>
      </w:r>
      <w:r w:rsidR="0019563B">
        <w:rPr>
          <w:rFonts w:ascii="Arial" w:hAnsi="Arial"/>
        </w:rPr>
        <w:t xml:space="preserve"> are open to further discussion at any time to address perceived problems or potential improvements.</w:t>
      </w:r>
    </w:p>
    <w:sectPr w:rsidR="00587216" w:rsidRPr="00FA150E" w:rsidSect="0030622E">
      <w:headerReference w:type="default" r:id="rId9"/>
      <w:footerReference w:type="even" r:id="rId10"/>
      <w:footerReference w:type="default" r:id="rId11"/>
      <w:footerReference w:type="first" r:id="rId12"/>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8F4BE" w14:textId="77777777" w:rsidR="0019563B" w:rsidRDefault="0019563B" w:rsidP="005B709F">
      <w:pPr>
        <w:spacing w:after="0"/>
      </w:pPr>
      <w:r>
        <w:separator/>
      </w:r>
    </w:p>
  </w:endnote>
  <w:endnote w:type="continuationSeparator" w:id="0">
    <w:p w14:paraId="412BF4ED" w14:textId="77777777" w:rsidR="0019563B" w:rsidRDefault="0019563B" w:rsidP="005B70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9543F" w14:textId="77777777" w:rsidR="0019563B" w:rsidRDefault="0019563B" w:rsidP="001367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01A631" w14:textId="77777777" w:rsidR="0019563B" w:rsidRDefault="0019563B" w:rsidP="005B709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76811" w14:textId="77777777" w:rsidR="0019563B" w:rsidRDefault="0019563B" w:rsidP="004F3E43">
    <w:pPr>
      <w:pStyle w:val="Footer"/>
      <w:ind w:right="360"/>
      <w:jc w:val="center"/>
    </w:pPr>
    <w:r>
      <w:t xml:space="preserve">Page </w:t>
    </w:r>
    <w:r>
      <w:fldChar w:fldCharType="begin"/>
    </w:r>
    <w:r>
      <w:instrText xml:space="preserve"> = </w:instrText>
    </w:r>
    <w:r w:rsidR="008C7027">
      <w:fldChar w:fldCharType="begin"/>
    </w:r>
    <w:r w:rsidR="008C7027">
      <w:instrText xml:space="preserve"> PAGE </w:instrText>
    </w:r>
    <w:r w:rsidR="008C7027">
      <w:fldChar w:fldCharType="separate"/>
    </w:r>
    <w:r w:rsidR="008F6012">
      <w:rPr>
        <w:noProof/>
      </w:rPr>
      <w:instrText>2</w:instrText>
    </w:r>
    <w:r w:rsidR="008C7027">
      <w:rPr>
        <w:noProof/>
      </w:rPr>
      <w:fldChar w:fldCharType="end"/>
    </w:r>
    <w:r>
      <w:instrText xml:space="preserve"> - 1 </w:instrText>
    </w:r>
    <w:r>
      <w:fldChar w:fldCharType="separate"/>
    </w:r>
    <w:r w:rsidR="008F6012">
      <w:rPr>
        <w:noProof/>
      </w:rPr>
      <w:t>1</w:t>
    </w:r>
    <w:r>
      <w:fldChar w:fldCharType="end"/>
    </w:r>
    <w:r>
      <w:t xml:space="preserve"> of </w:t>
    </w:r>
    <w:r>
      <w:fldChar w:fldCharType="begin"/>
    </w:r>
    <w:r>
      <w:instrText xml:space="preserve"> = </w:instrText>
    </w:r>
    <w:fldSimple w:instr=" NUMPAGES ">
      <w:r w:rsidR="008F6012">
        <w:rPr>
          <w:noProof/>
        </w:rPr>
        <w:instrText>5</w:instrText>
      </w:r>
    </w:fldSimple>
    <w:r>
      <w:instrText xml:space="preserve"> - 1 </w:instrText>
    </w:r>
    <w:r>
      <w:fldChar w:fldCharType="separate"/>
    </w:r>
    <w:r w:rsidR="008F6012">
      <w:rPr>
        <w:noProof/>
      </w:rPr>
      <w:t>4</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3C7EC" w14:textId="77777777" w:rsidR="0019563B" w:rsidRDefault="0019563B" w:rsidP="005874B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76F81" w14:textId="77777777" w:rsidR="0019563B" w:rsidRDefault="0019563B" w:rsidP="005B709F">
      <w:pPr>
        <w:spacing w:after="0"/>
      </w:pPr>
      <w:r>
        <w:separator/>
      </w:r>
    </w:p>
  </w:footnote>
  <w:footnote w:type="continuationSeparator" w:id="0">
    <w:p w14:paraId="1B871733" w14:textId="77777777" w:rsidR="0019563B" w:rsidRDefault="0019563B" w:rsidP="005B709F">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52"/>
      <w:gridCol w:w="2952"/>
      <w:gridCol w:w="2952"/>
    </w:tblGrid>
    <w:tr w:rsidR="0019563B" w:rsidRPr="00D15074" w14:paraId="59B7B7F1" w14:textId="77777777">
      <w:tc>
        <w:tcPr>
          <w:tcW w:w="2952" w:type="dxa"/>
        </w:tcPr>
        <w:p w14:paraId="5200DF56" w14:textId="1153F85F" w:rsidR="0019563B" w:rsidRPr="00D15074" w:rsidRDefault="0019563B">
          <w:pPr>
            <w:pStyle w:val="Header"/>
            <w:rPr>
              <w:rFonts w:ascii="Arial" w:hAnsi="Arial" w:cs="Arial"/>
              <w:color w:val="A6A6A6" w:themeColor="background1" w:themeShade="A6"/>
              <w:sz w:val="20"/>
            </w:rPr>
          </w:pPr>
          <w:r w:rsidRPr="00D15074">
            <w:rPr>
              <w:rFonts w:ascii="Arial" w:hAnsi="Arial" w:cs="Arial"/>
              <w:color w:val="A6A6A6" w:themeColor="background1" w:themeShade="A6"/>
              <w:sz w:val="20"/>
            </w:rPr>
            <w:t>GENI Research Results Sharing Policy DRAFT</w:t>
          </w:r>
          <w:r w:rsidR="0044571C">
            <w:rPr>
              <w:rFonts w:ascii="Arial" w:hAnsi="Arial" w:cs="Arial"/>
              <w:color w:val="A6A6A6" w:themeColor="background1" w:themeShade="A6"/>
              <w:sz w:val="20"/>
            </w:rPr>
            <w:t xml:space="preserve"> 0.5</w:t>
          </w:r>
        </w:p>
      </w:tc>
      <w:tc>
        <w:tcPr>
          <w:tcW w:w="2952" w:type="dxa"/>
        </w:tcPr>
        <w:p w14:paraId="0684C5DB" w14:textId="77777777" w:rsidR="0019563B" w:rsidRPr="00D15074" w:rsidRDefault="0019563B" w:rsidP="005B709F">
          <w:pPr>
            <w:pStyle w:val="Header"/>
            <w:jc w:val="center"/>
            <w:rPr>
              <w:rFonts w:ascii="Arial" w:hAnsi="Arial" w:cs="Arial"/>
              <w:color w:val="A6A6A6" w:themeColor="background1" w:themeShade="A6"/>
              <w:sz w:val="20"/>
            </w:rPr>
          </w:pPr>
          <w:r w:rsidRPr="00D15074">
            <w:rPr>
              <w:rFonts w:ascii="Arial" w:hAnsi="Arial" w:cs="Arial"/>
              <w:color w:val="A6A6A6" w:themeColor="background1" w:themeShade="A6"/>
              <w:sz w:val="20"/>
            </w:rPr>
            <w:t>GENI-RRSP</w:t>
          </w:r>
        </w:p>
      </w:tc>
      <w:tc>
        <w:tcPr>
          <w:tcW w:w="2952" w:type="dxa"/>
        </w:tcPr>
        <w:p w14:paraId="2EA70D58" w14:textId="31ED1212" w:rsidR="0019563B" w:rsidRPr="00D15074" w:rsidRDefault="00E80288" w:rsidP="005B709F">
          <w:pPr>
            <w:pStyle w:val="Header"/>
            <w:jc w:val="right"/>
            <w:rPr>
              <w:rFonts w:ascii="Arial" w:hAnsi="Arial" w:cs="Arial"/>
              <w:color w:val="A6A6A6" w:themeColor="background1" w:themeShade="A6"/>
              <w:sz w:val="20"/>
            </w:rPr>
          </w:pPr>
          <w:r>
            <w:rPr>
              <w:rFonts w:ascii="Arial" w:hAnsi="Arial" w:cs="Arial"/>
              <w:color w:val="A6A6A6" w:themeColor="background1" w:themeShade="A6"/>
              <w:sz w:val="20"/>
            </w:rPr>
            <w:t>July 26</w:t>
          </w:r>
          <w:r w:rsidR="0019563B" w:rsidRPr="00D15074">
            <w:rPr>
              <w:rFonts w:ascii="Arial" w:hAnsi="Arial" w:cs="Arial"/>
              <w:color w:val="A6A6A6" w:themeColor="background1" w:themeShade="A6"/>
              <w:sz w:val="20"/>
            </w:rPr>
            <w:t>, 2013</w:t>
          </w:r>
        </w:p>
      </w:tc>
    </w:tr>
  </w:tbl>
  <w:p w14:paraId="7818839F" w14:textId="77777777" w:rsidR="0019563B" w:rsidRDefault="0019563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E0AEF"/>
    <w:multiLevelType w:val="multilevel"/>
    <w:tmpl w:val="2CD8D86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2DFF5882"/>
    <w:multiLevelType w:val="multilevel"/>
    <w:tmpl w:val="E2FA4F9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13F6812"/>
    <w:multiLevelType w:val="hybridMultilevel"/>
    <w:tmpl w:val="74ECE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7D328F"/>
    <w:multiLevelType w:val="hybridMultilevel"/>
    <w:tmpl w:val="8DAA59FC"/>
    <w:lvl w:ilvl="0" w:tplc="A86CC4BA">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4B7025"/>
    <w:multiLevelType w:val="hybridMultilevel"/>
    <w:tmpl w:val="9BE40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09F"/>
    <w:rsid w:val="00004010"/>
    <w:rsid w:val="00011899"/>
    <w:rsid w:val="000219AB"/>
    <w:rsid w:val="00066141"/>
    <w:rsid w:val="000678F4"/>
    <w:rsid w:val="00090CA4"/>
    <w:rsid w:val="00093C93"/>
    <w:rsid w:val="000A1BB0"/>
    <w:rsid w:val="000A4899"/>
    <w:rsid w:val="000B6A52"/>
    <w:rsid w:val="000C73FF"/>
    <w:rsid w:val="000D1B0C"/>
    <w:rsid w:val="000E5D3E"/>
    <w:rsid w:val="000F42B4"/>
    <w:rsid w:val="00114CE0"/>
    <w:rsid w:val="0013005C"/>
    <w:rsid w:val="00136789"/>
    <w:rsid w:val="00142320"/>
    <w:rsid w:val="00145253"/>
    <w:rsid w:val="00146A42"/>
    <w:rsid w:val="00150A17"/>
    <w:rsid w:val="001804BC"/>
    <w:rsid w:val="00186FB4"/>
    <w:rsid w:val="001946ED"/>
    <w:rsid w:val="0019563B"/>
    <w:rsid w:val="001B485A"/>
    <w:rsid w:val="001B4AE2"/>
    <w:rsid w:val="001B5882"/>
    <w:rsid w:val="001C1607"/>
    <w:rsid w:val="001C4B56"/>
    <w:rsid w:val="001D3396"/>
    <w:rsid w:val="001E0246"/>
    <w:rsid w:val="001E049D"/>
    <w:rsid w:val="001F128E"/>
    <w:rsid w:val="001F6B7E"/>
    <w:rsid w:val="0022555E"/>
    <w:rsid w:val="00244B85"/>
    <w:rsid w:val="00245DDF"/>
    <w:rsid w:val="00275E03"/>
    <w:rsid w:val="00282E83"/>
    <w:rsid w:val="00287599"/>
    <w:rsid w:val="002A09FB"/>
    <w:rsid w:val="002B0F0B"/>
    <w:rsid w:val="002B133B"/>
    <w:rsid w:val="002E371C"/>
    <w:rsid w:val="002E3739"/>
    <w:rsid w:val="002F2364"/>
    <w:rsid w:val="0030622E"/>
    <w:rsid w:val="003111CC"/>
    <w:rsid w:val="003123AD"/>
    <w:rsid w:val="00335613"/>
    <w:rsid w:val="00351C0B"/>
    <w:rsid w:val="003573C1"/>
    <w:rsid w:val="00360DCD"/>
    <w:rsid w:val="00376144"/>
    <w:rsid w:val="0038407E"/>
    <w:rsid w:val="00397DE7"/>
    <w:rsid w:val="003A5F46"/>
    <w:rsid w:val="003B4024"/>
    <w:rsid w:val="003B6F7F"/>
    <w:rsid w:val="003C40B5"/>
    <w:rsid w:val="003C4E7E"/>
    <w:rsid w:val="003E5177"/>
    <w:rsid w:val="003F5EDC"/>
    <w:rsid w:val="003F6BEF"/>
    <w:rsid w:val="00433818"/>
    <w:rsid w:val="0044128E"/>
    <w:rsid w:val="004439A2"/>
    <w:rsid w:val="0044571C"/>
    <w:rsid w:val="00450A85"/>
    <w:rsid w:val="00466C1F"/>
    <w:rsid w:val="004762F0"/>
    <w:rsid w:val="00480A9F"/>
    <w:rsid w:val="00480F21"/>
    <w:rsid w:val="00484B5C"/>
    <w:rsid w:val="004A660C"/>
    <w:rsid w:val="004B378C"/>
    <w:rsid w:val="004B5412"/>
    <w:rsid w:val="004B760F"/>
    <w:rsid w:val="004D241B"/>
    <w:rsid w:val="004E3D9A"/>
    <w:rsid w:val="004E6F96"/>
    <w:rsid w:val="004F3E43"/>
    <w:rsid w:val="005053CD"/>
    <w:rsid w:val="005205B5"/>
    <w:rsid w:val="0052067D"/>
    <w:rsid w:val="00537CA7"/>
    <w:rsid w:val="005545D3"/>
    <w:rsid w:val="00572FEF"/>
    <w:rsid w:val="00584C51"/>
    <w:rsid w:val="00587216"/>
    <w:rsid w:val="005874BE"/>
    <w:rsid w:val="005A3C37"/>
    <w:rsid w:val="005B2CE7"/>
    <w:rsid w:val="005B709F"/>
    <w:rsid w:val="005C04B7"/>
    <w:rsid w:val="005D22EA"/>
    <w:rsid w:val="005E0569"/>
    <w:rsid w:val="005F22CD"/>
    <w:rsid w:val="005F52F5"/>
    <w:rsid w:val="006104DC"/>
    <w:rsid w:val="00624876"/>
    <w:rsid w:val="006269E0"/>
    <w:rsid w:val="00645D55"/>
    <w:rsid w:val="00665A48"/>
    <w:rsid w:val="00670BBD"/>
    <w:rsid w:val="006729D3"/>
    <w:rsid w:val="00675284"/>
    <w:rsid w:val="00677D80"/>
    <w:rsid w:val="00682B0E"/>
    <w:rsid w:val="00683E85"/>
    <w:rsid w:val="00691813"/>
    <w:rsid w:val="00695A4B"/>
    <w:rsid w:val="006A1DD2"/>
    <w:rsid w:val="006A3142"/>
    <w:rsid w:val="006A37EF"/>
    <w:rsid w:val="006F2F86"/>
    <w:rsid w:val="007157EA"/>
    <w:rsid w:val="007168BC"/>
    <w:rsid w:val="007426C1"/>
    <w:rsid w:val="00742DDC"/>
    <w:rsid w:val="00744E48"/>
    <w:rsid w:val="00760AF1"/>
    <w:rsid w:val="00761829"/>
    <w:rsid w:val="007710D3"/>
    <w:rsid w:val="00772E40"/>
    <w:rsid w:val="00773899"/>
    <w:rsid w:val="00784EBB"/>
    <w:rsid w:val="007875F1"/>
    <w:rsid w:val="00790FE0"/>
    <w:rsid w:val="007A6A8D"/>
    <w:rsid w:val="007A7BF7"/>
    <w:rsid w:val="007B4C08"/>
    <w:rsid w:val="007D4FA0"/>
    <w:rsid w:val="007D5D89"/>
    <w:rsid w:val="007E68DD"/>
    <w:rsid w:val="007F5E9C"/>
    <w:rsid w:val="00804D47"/>
    <w:rsid w:val="00811D2F"/>
    <w:rsid w:val="008574BD"/>
    <w:rsid w:val="00875153"/>
    <w:rsid w:val="00881200"/>
    <w:rsid w:val="00897B1D"/>
    <w:rsid w:val="008C0EAA"/>
    <w:rsid w:val="008C1BF1"/>
    <w:rsid w:val="008C7027"/>
    <w:rsid w:val="008D2A2D"/>
    <w:rsid w:val="008D690D"/>
    <w:rsid w:val="008E100A"/>
    <w:rsid w:val="008F6012"/>
    <w:rsid w:val="008F7F35"/>
    <w:rsid w:val="0091564E"/>
    <w:rsid w:val="0091641E"/>
    <w:rsid w:val="009306F7"/>
    <w:rsid w:val="00942EAD"/>
    <w:rsid w:val="009456A0"/>
    <w:rsid w:val="00951758"/>
    <w:rsid w:val="00985444"/>
    <w:rsid w:val="009A0EAE"/>
    <w:rsid w:val="009D1195"/>
    <w:rsid w:val="009D27ED"/>
    <w:rsid w:val="009E1D97"/>
    <w:rsid w:val="009E2228"/>
    <w:rsid w:val="009E75F9"/>
    <w:rsid w:val="009F2A05"/>
    <w:rsid w:val="00A0238F"/>
    <w:rsid w:val="00A21137"/>
    <w:rsid w:val="00A257AD"/>
    <w:rsid w:val="00A3363B"/>
    <w:rsid w:val="00A542F8"/>
    <w:rsid w:val="00A636CF"/>
    <w:rsid w:val="00A808D0"/>
    <w:rsid w:val="00A97B1C"/>
    <w:rsid w:val="00AB351A"/>
    <w:rsid w:val="00AC246B"/>
    <w:rsid w:val="00AF4C32"/>
    <w:rsid w:val="00B05345"/>
    <w:rsid w:val="00B45EF9"/>
    <w:rsid w:val="00B47CC4"/>
    <w:rsid w:val="00B50FDC"/>
    <w:rsid w:val="00B61AB8"/>
    <w:rsid w:val="00B73621"/>
    <w:rsid w:val="00B779D1"/>
    <w:rsid w:val="00B82C36"/>
    <w:rsid w:val="00B82F9E"/>
    <w:rsid w:val="00B83339"/>
    <w:rsid w:val="00BA09EE"/>
    <w:rsid w:val="00BA2A4F"/>
    <w:rsid w:val="00BA3589"/>
    <w:rsid w:val="00BC652E"/>
    <w:rsid w:val="00BE6206"/>
    <w:rsid w:val="00BE6234"/>
    <w:rsid w:val="00C06458"/>
    <w:rsid w:val="00C11208"/>
    <w:rsid w:val="00C1482C"/>
    <w:rsid w:val="00C56DFB"/>
    <w:rsid w:val="00C706AF"/>
    <w:rsid w:val="00C7629D"/>
    <w:rsid w:val="00C81213"/>
    <w:rsid w:val="00CB1929"/>
    <w:rsid w:val="00CB7FDA"/>
    <w:rsid w:val="00CE63EB"/>
    <w:rsid w:val="00CF1BA1"/>
    <w:rsid w:val="00CF362B"/>
    <w:rsid w:val="00D1216E"/>
    <w:rsid w:val="00D12387"/>
    <w:rsid w:val="00D15074"/>
    <w:rsid w:val="00D25A29"/>
    <w:rsid w:val="00D319C3"/>
    <w:rsid w:val="00D3658B"/>
    <w:rsid w:val="00D56F53"/>
    <w:rsid w:val="00D60758"/>
    <w:rsid w:val="00D6441D"/>
    <w:rsid w:val="00D85712"/>
    <w:rsid w:val="00D943D1"/>
    <w:rsid w:val="00DD0A21"/>
    <w:rsid w:val="00DE6CE6"/>
    <w:rsid w:val="00DF1110"/>
    <w:rsid w:val="00E07215"/>
    <w:rsid w:val="00E276E4"/>
    <w:rsid w:val="00E32EB7"/>
    <w:rsid w:val="00E36EB4"/>
    <w:rsid w:val="00E47279"/>
    <w:rsid w:val="00E61743"/>
    <w:rsid w:val="00E649AC"/>
    <w:rsid w:val="00E7413C"/>
    <w:rsid w:val="00E80288"/>
    <w:rsid w:val="00E80D21"/>
    <w:rsid w:val="00E848DC"/>
    <w:rsid w:val="00E86DDD"/>
    <w:rsid w:val="00E9621C"/>
    <w:rsid w:val="00E97175"/>
    <w:rsid w:val="00EB3061"/>
    <w:rsid w:val="00EC0811"/>
    <w:rsid w:val="00ED4DCD"/>
    <w:rsid w:val="00ED5A2B"/>
    <w:rsid w:val="00EE1A73"/>
    <w:rsid w:val="00F0025B"/>
    <w:rsid w:val="00F100EE"/>
    <w:rsid w:val="00F228D0"/>
    <w:rsid w:val="00F36DEF"/>
    <w:rsid w:val="00F4042D"/>
    <w:rsid w:val="00F7747B"/>
    <w:rsid w:val="00F8316D"/>
    <w:rsid w:val="00F85B71"/>
    <w:rsid w:val="00F85E8F"/>
    <w:rsid w:val="00FA150E"/>
    <w:rsid w:val="00FC216E"/>
    <w:rsid w:val="00FC6891"/>
    <w:rsid w:val="00FD1018"/>
    <w:rsid w:val="00FD62CF"/>
    <w:rsid w:val="00FE3BF1"/>
    <w:rsid w:val="00FE71D5"/>
    <w:rsid w:val="00FF43B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8BB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5E0569"/>
  </w:style>
  <w:style w:type="paragraph" w:styleId="Heading2">
    <w:name w:val="heading 2"/>
    <w:basedOn w:val="Normal"/>
    <w:next w:val="Normal"/>
    <w:link w:val="Heading2Char"/>
    <w:uiPriority w:val="9"/>
    <w:unhideWhenUsed/>
    <w:qFormat/>
    <w:rsid w:val="002B13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B13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09F"/>
    <w:pPr>
      <w:tabs>
        <w:tab w:val="center" w:pos="4320"/>
        <w:tab w:val="right" w:pos="8640"/>
      </w:tabs>
      <w:spacing w:after="0"/>
    </w:pPr>
  </w:style>
  <w:style w:type="character" w:customStyle="1" w:styleId="HeaderChar">
    <w:name w:val="Header Char"/>
    <w:basedOn w:val="DefaultParagraphFont"/>
    <w:link w:val="Header"/>
    <w:uiPriority w:val="99"/>
    <w:rsid w:val="005B709F"/>
  </w:style>
  <w:style w:type="paragraph" w:styleId="Footer">
    <w:name w:val="footer"/>
    <w:basedOn w:val="Normal"/>
    <w:link w:val="FooterChar"/>
    <w:uiPriority w:val="99"/>
    <w:unhideWhenUsed/>
    <w:rsid w:val="005B709F"/>
    <w:pPr>
      <w:tabs>
        <w:tab w:val="center" w:pos="4320"/>
        <w:tab w:val="right" w:pos="8640"/>
      </w:tabs>
      <w:spacing w:after="0"/>
    </w:pPr>
  </w:style>
  <w:style w:type="character" w:customStyle="1" w:styleId="FooterChar">
    <w:name w:val="Footer Char"/>
    <w:basedOn w:val="DefaultParagraphFont"/>
    <w:link w:val="Footer"/>
    <w:uiPriority w:val="99"/>
    <w:rsid w:val="005B709F"/>
  </w:style>
  <w:style w:type="table" w:styleId="TableGrid">
    <w:name w:val="Table Grid"/>
    <w:basedOn w:val="TableNormal"/>
    <w:uiPriority w:val="59"/>
    <w:rsid w:val="005B709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5B709F"/>
  </w:style>
  <w:style w:type="paragraph" w:styleId="ListParagraph">
    <w:name w:val="List Paragraph"/>
    <w:basedOn w:val="Normal"/>
    <w:uiPriority w:val="34"/>
    <w:qFormat/>
    <w:rsid w:val="002B133B"/>
    <w:pPr>
      <w:ind w:left="720"/>
      <w:contextualSpacing/>
    </w:pPr>
  </w:style>
  <w:style w:type="character" w:customStyle="1" w:styleId="Heading2Char">
    <w:name w:val="Heading 2 Char"/>
    <w:basedOn w:val="DefaultParagraphFont"/>
    <w:link w:val="Heading2"/>
    <w:uiPriority w:val="9"/>
    <w:rsid w:val="002B133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B133B"/>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3C40B5"/>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C40B5"/>
    <w:rPr>
      <w:rFonts w:ascii="Lucida Grande" w:hAnsi="Lucida Grande"/>
      <w:sz w:val="18"/>
      <w:szCs w:val="18"/>
    </w:rPr>
  </w:style>
  <w:style w:type="character" w:styleId="CommentReference">
    <w:name w:val="annotation reference"/>
    <w:basedOn w:val="DefaultParagraphFont"/>
    <w:uiPriority w:val="99"/>
    <w:semiHidden/>
    <w:unhideWhenUsed/>
    <w:rsid w:val="00FC6891"/>
    <w:rPr>
      <w:sz w:val="18"/>
      <w:szCs w:val="18"/>
    </w:rPr>
  </w:style>
  <w:style w:type="paragraph" w:styleId="CommentText">
    <w:name w:val="annotation text"/>
    <w:basedOn w:val="Normal"/>
    <w:link w:val="CommentTextChar"/>
    <w:uiPriority w:val="99"/>
    <w:semiHidden/>
    <w:unhideWhenUsed/>
    <w:rsid w:val="00FC6891"/>
  </w:style>
  <w:style w:type="character" w:customStyle="1" w:styleId="CommentTextChar">
    <w:name w:val="Comment Text Char"/>
    <w:basedOn w:val="DefaultParagraphFont"/>
    <w:link w:val="CommentText"/>
    <w:uiPriority w:val="99"/>
    <w:semiHidden/>
    <w:rsid w:val="00FC6891"/>
  </w:style>
  <w:style w:type="paragraph" w:styleId="CommentSubject">
    <w:name w:val="annotation subject"/>
    <w:basedOn w:val="CommentText"/>
    <w:next w:val="CommentText"/>
    <w:link w:val="CommentSubjectChar"/>
    <w:uiPriority w:val="99"/>
    <w:semiHidden/>
    <w:unhideWhenUsed/>
    <w:rsid w:val="00FC6891"/>
    <w:rPr>
      <w:b/>
      <w:bCs/>
      <w:sz w:val="20"/>
      <w:szCs w:val="20"/>
    </w:rPr>
  </w:style>
  <w:style w:type="character" w:customStyle="1" w:styleId="CommentSubjectChar">
    <w:name w:val="Comment Subject Char"/>
    <w:basedOn w:val="CommentTextChar"/>
    <w:link w:val="CommentSubject"/>
    <w:uiPriority w:val="99"/>
    <w:semiHidden/>
    <w:rsid w:val="00FC6891"/>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5E0569"/>
  </w:style>
  <w:style w:type="paragraph" w:styleId="Heading2">
    <w:name w:val="heading 2"/>
    <w:basedOn w:val="Normal"/>
    <w:next w:val="Normal"/>
    <w:link w:val="Heading2Char"/>
    <w:uiPriority w:val="9"/>
    <w:unhideWhenUsed/>
    <w:qFormat/>
    <w:rsid w:val="002B13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B13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09F"/>
    <w:pPr>
      <w:tabs>
        <w:tab w:val="center" w:pos="4320"/>
        <w:tab w:val="right" w:pos="8640"/>
      </w:tabs>
      <w:spacing w:after="0"/>
    </w:pPr>
  </w:style>
  <w:style w:type="character" w:customStyle="1" w:styleId="HeaderChar">
    <w:name w:val="Header Char"/>
    <w:basedOn w:val="DefaultParagraphFont"/>
    <w:link w:val="Header"/>
    <w:uiPriority w:val="99"/>
    <w:rsid w:val="005B709F"/>
  </w:style>
  <w:style w:type="paragraph" w:styleId="Footer">
    <w:name w:val="footer"/>
    <w:basedOn w:val="Normal"/>
    <w:link w:val="FooterChar"/>
    <w:uiPriority w:val="99"/>
    <w:unhideWhenUsed/>
    <w:rsid w:val="005B709F"/>
    <w:pPr>
      <w:tabs>
        <w:tab w:val="center" w:pos="4320"/>
        <w:tab w:val="right" w:pos="8640"/>
      </w:tabs>
      <w:spacing w:after="0"/>
    </w:pPr>
  </w:style>
  <w:style w:type="character" w:customStyle="1" w:styleId="FooterChar">
    <w:name w:val="Footer Char"/>
    <w:basedOn w:val="DefaultParagraphFont"/>
    <w:link w:val="Footer"/>
    <w:uiPriority w:val="99"/>
    <w:rsid w:val="005B709F"/>
  </w:style>
  <w:style w:type="table" w:styleId="TableGrid">
    <w:name w:val="Table Grid"/>
    <w:basedOn w:val="TableNormal"/>
    <w:uiPriority w:val="59"/>
    <w:rsid w:val="005B709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5B709F"/>
  </w:style>
  <w:style w:type="paragraph" w:styleId="ListParagraph">
    <w:name w:val="List Paragraph"/>
    <w:basedOn w:val="Normal"/>
    <w:uiPriority w:val="34"/>
    <w:qFormat/>
    <w:rsid w:val="002B133B"/>
    <w:pPr>
      <w:ind w:left="720"/>
      <w:contextualSpacing/>
    </w:pPr>
  </w:style>
  <w:style w:type="character" w:customStyle="1" w:styleId="Heading2Char">
    <w:name w:val="Heading 2 Char"/>
    <w:basedOn w:val="DefaultParagraphFont"/>
    <w:link w:val="Heading2"/>
    <w:uiPriority w:val="9"/>
    <w:rsid w:val="002B133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B133B"/>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3C40B5"/>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C40B5"/>
    <w:rPr>
      <w:rFonts w:ascii="Lucida Grande" w:hAnsi="Lucida Grande"/>
      <w:sz w:val="18"/>
      <w:szCs w:val="18"/>
    </w:rPr>
  </w:style>
  <w:style w:type="character" w:styleId="CommentReference">
    <w:name w:val="annotation reference"/>
    <w:basedOn w:val="DefaultParagraphFont"/>
    <w:uiPriority w:val="99"/>
    <w:semiHidden/>
    <w:unhideWhenUsed/>
    <w:rsid w:val="00FC6891"/>
    <w:rPr>
      <w:sz w:val="18"/>
      <w:szCs w:val="18"/>
    </w:rPr>
  </w:style>
  <w:style w:type="paragraph" w:styleId="CommentText">
    <w:name w:val="annotation text"/>
    <w:basedOn w:val="Normal"/>
    <w:link w:val="CommentTextChar"/>
    <w:uiPriority w:val="99"/>
    <w:semiHidden/>
    <w:unhideWhenUsed/>
    <w:rsid w:val="00FC6891"/>
  </w:style>
  <w:style w:type="character" w:customStyle="1" w:styleId="CommentTextChar">
    <w:name w:val="Comment Text Char"/>
    <w:basedOn w:val="DefaultParagraphFont"/>
    <w:link w:val="CommentText"/>
    <w:uiPriority w:val="99"/>
    <w:semiHidden/>
    <w:rsid w:val="00FC6891"/>
  </w:style>
  <w:style w:type="paragraph" w:styleId="CommentSubject">
    <w:name w:val="annotation subject"/>
    <w:basedOn w:val="CommentText"/>
    <w:next w:val="CommentText"/>
    <w:link w:val="CommentSubjectChar"/>
    <w:uiPriority w:val="99"/>
    <w:semiHidden/>
    <w:unhideWhenUsed/>
    <w:rsid w:val="00FC6891"/>
    <w:rPr>
      <w:b/>
      <w:bCs/>
      <w:sz w:val="20"/>
      <w:szCs w:val="20"/>
    </w:rPr>
  </w:style>
  <w:style w:type="character" w:customStyle="1" w:styleId="CommentSubjectChar">
    <w:name w:val="Comment Subject Char"/>
    <w:basedOn w:val="CommentTextChar"/>
    <w:link w:val="CommentSubject"/>
    <w:uiPriority w:val="99"/>
    <w:semiHidden/>
    <w:rsid w:val="00FC68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16A86-929B-8742-85A1-DE0105362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1132</Words>
  <Characters>6458</Characters>
  <Application>Microsoft Macintosh Word</Application>
  <DocSecurity>0</DocSecurity>
  <Lines>53</Lines>
  <Paragraphs>15</Paragraphs>
  <ScaleCrop>false</ScaleCrop>
  <Company/>
  <LinksUpToDate>false</LinksUpToDate>
  <CharactersWithSpaces>7575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Giridhar Manepalli</dc:creator>
  <cp:keywords/>
  <dc:description/>
  <cp:lastModifiedBy>Giridhar Manepalli</cp:lastModifiedBy>
  <cp:revision>2</cp:revision>
  <cp:lastPrinted>2013-07-24T19:03:00Z</cp:lastPrinted>
  <dcterms:created xsi:type="dcterms:W3CDTF">2013-07-26T15:08:00Z</dcterms:created>
  <dcterms:modified xsi:type="dcterms:W3CDTF">2013-07-26T15:08:00Z</dcterms:modified>
</cp:coreProperties>
</file>